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宋体" w:hAnsi="宋体" w:eastAsia="宋体" w:cs="Arial"/>
          <w:b/>
          <w:bCs/>
          <w:sz w:val="48"/>
          <w:szCs w:val="48"/>
        </w:rPr>
      </w:pPr>
    </w:p>
    <w:p>
      <w:pPr>
        <w:jc w:val="center"/>
        <w:rPr>
          <w:rFonts w:ascii="宋体" w:hAnsi="宋体" w:eastAsia="宋体" w:cs="Arial"/>
          <w:b/>
          <w:bCs/>
          <w:sz w:val="48"/>
          <w:szCs w:val="48"/>
        </w:rPr>
      </w:pPr>
    </w:p>
    <w:p>
      <w:pPr>
        <w:jc w:val="center"/>
        <w:rPr>
          <w:rFonts w:ascii="宋体" w:hAnsi="宋体" w:eastAsia="宋体" w:cs="Arial"/>
          <w:b/>
          <w:bCs/>
          <w:sz w:val="48"/>
          <w:szCs w:val="48"/>
        </w:rPr>
      </w:pPr>
    </w:p>
    <w:p>
      <w:pPr>
        <w:spacing w:line="540" w:lineRule="exact"/>
        <w:jc w:val="center"/>
        <w:rPr>
          <w:rFonts w:eastAsia="方正小标宋_GBK"/>
          <w:kern w:val="0"/>
          <w:sz w:val="48"/>
          <w:szCs w:val="48"/>
        </w:rPr>
      </w:pPr>
      <w:r>
        <w:rPr>
          <w:rFonts w:hint="eastAsia" w:eastAsia="方正小标宋_GBK"/>
          <w:kern w:val="0"/>
          <w:sz w:val="48"/>
          <w:szCs w:val="48"/>
          <w:lang w:eastAsia="zh-CN"/>
        </w:rPr>
        <w:t>霍尔果斯市贷款贴息</w:t>
      </w:r>
      <w:r>
        <w:rPr>
          <w:rFonts w:eastAsia="方正小标宋_GBK"/>
          <w:kern w:val="0"/>
          <w:sz w:val="48"/>
          <w:szCs w:val="48"/>
        </w:rPr>
        <w:t>资金项目支出绩效评价报告</w:t>
      </w:r>
    </w:p>
    <w:p>
      <w:pPr>
        <w:jc w:val="center"/>
        <w:rPr>
          <w:rFonts w:ascii="宋体" w:hAnsi="宋体" w:eastAsia="宋体" w:cs="Arial"/>
          <w:b/>
          <w:bCs/>
          <w:sz w:val="48"/>
          <w:szCs w:val="48"/>
        </w:rPr>
      </w:pPr>
    </w:p>
    <w:p>
      <w:pPr>
        <w:widowControl/>
        <w:spacing w:line="560" w:lineRule="exact"/>
        <w:jc w:val="center"/>
        <w:rPr>
          <w:rFonts w:ascii="仿宋_GB2312" w:hAnsi="仿宋_GB2312" w:cs="仿宋_GB2312"/>
          <w:b/>
          <w:kern w:val="0"/>
          <w:sz w:val="50"/>
          <w:szCs w:val="50"/>
          <w:lang w:bidi="en-US"/>
        </w:rPr>
      </w:pPr>
      <w:r>
        <w:rPr>
          <w:rFonts w:hint="eastAsia" w:ascii="红豆小标宋简体" w:hAnsi="红豆小标宋简体" w:eastAsia="红豆小标宋简体" w:cs="红豆小标宋简体"/>
          <w:color w:val="000000"/>
          <w:kern w:val="0"/>
          <w:sz w:val="36"/>
          <w:szCs w:val="36"/>
        </w:rPr>
        <w:t>（2</w:t>
      </w:r>
      <w:r>
        <w:rPr>
          <w:rFonts w:ascii="红豆小标宋简体" w:hAnsi="红豆小标宋简体" w:eastAsia="红豆小标宋简体" w:cs="红豆小标宋简体"/>
          <w:color w:val="000000"/>
          <w:kern w:val="0"/>
          <w:sz w:val="36"/>
          <w:szCs w:val="36"/>
        </w:rPr>
        <w:t>02</w:t>
      </w:r>
      <w:r>
        <w:rPr>
          <w:rFonts w:hint="eastAsia" w:ascii="红豆小标宋简体" w:hAnsi="红豆小标宋简体" w:eastAsia="红豆小标宋简体" w:cs="红豆小标宋简体"/>
          <w:color w:val="000000"/>
          <w:kern w:val="0"/>
          <w:sz w:val="36"/>
          <w:szCs w:val="36"/>
          <w:lang w:val="en-US" w:eastAsia="zh-CN"/>
        </w:rPr>
        <w:t>3</w:t>
      </w:r>
      <w:r>
        <w:rPr>
          <w:rFonts w:hint="eastAsia" w:ascii="红豆小标宋简体" w:hAnsi="红豆小标宋简体" w:eastAsia="红豆小标宋简体" w:cs="红豆小标宋简体"/>
          <w:color w:val="000000"/>
          <w:kern w:val="0"/>
          <w:sz w:val="36"/>
          <w:szCs w:val="36"/>
        </w:rPr>
        <w:t>年度）</w:t>
      </w:r>
    </w:p>
    <w:p>
      <w:pPr>
        <w:spacing w:line="480" w:lineRule="auto"/>
        <w:jc w:val="center"/>
        <w:rPr>
          <w:rFonts w:ascii="仿宋_GB2312" w:hAnsi="仿宋_GB2312" w:cs="仿宋_GB2312"/>
          <w:b/>
          <w:kern w:val="0"/>
          <w:sz w:val="50"/>
          <w:szCs w:val="50"/>
          <w:lang w:bidi="en-US"/>
        </w:rPr>
      </w:pPr>
    </w:p>
    <w:p>
      <w:pPr>
        <w:spacing w:line="480" w:lineRule="auto"/>
        <w:jc w:val="center"/>
        <w:rPr>
          <w:rFonts w:ascii="仿宋_GB2312" w:hAnsi="仿宋_GB2312" w:cs="仿宋_GB2312"/>
          <w:b/>
          <w:kern w:val="0"/>
          <w:sz w:val="50"/>
          <w:szCs w:val="50"/>
          <w:lang w:bidi="en-US"/>
        </w:rPr>
      </w:pPr>
    </w:p>
    <w:p>
      <w:pPr>
        <w:spacing w:line="480" w:lineRule="auto"/>
        <w:jc w:val="center"/>
        <w:rPr>
          <w:rFonts w:ascii="仿宋_GB2312" w:hAnsi="仿宋_GB2312" w:cs="仿宋_GB2312"/>
          <w:b/>
          <w:kern w:val="0"/>
          <w:sz w:val="50"/>
          <w:szCs w:val="50"/>
          <w:lang w:bidi="en-US"/>
        </w:rPr>
      </w:pPr>
    </w:p>
    <w:p>
      <w:pPr>
        <w:spacing w:line="480" w:lineRule="auto"/>
        <w:jc w:val="center"/>
        <w:rPr>
          <w:rFonts w:ascii="仿宋_GB2312" w:hAnsi="仿宋_GB2312" w:cs="仿宋_GB2312"/>
          <w:b/>
          <w:kern w:val="0"/>
          <w:sz w:val="50"/>
          <w:szCs w:val="50"/>
          <w:lang w:bidi="en-US"/>
        </w:rPr>
      </w:pPr>
    </w:p>
    <w:p>
      <w:pPr>
        <w:spacing w:line="480" w:lineRule="auto"/>
        <w:jc w:val="center"/>
        <w:rPr>
          <w:rFonts w:ascii="仿宋_GB2312" w:hAnsi="仿宋_GB2312" w:cs="仿宋_GB2312"/>
          <w:b/>
          <w:kern w:val="0"/>
          <w:sz w:val="50"/>
          <w:szCs w:val="50"/>
          <w:lang w:bidi="en-US"/>
        </w:rPr>
      </w:pPr>
    </w:p>
    <w:p>
      <w:pPr>
        <w:spacing w:line="560" w:lineRule="exact"/>
        <w:ind w:firstLine="321" w:firstLineChars="100"/>
        <w:jc w:val="both"/>
        <w:rPr>
          <w:rFonts w:hint="eastAsia" w:ascii="宋体" w:hAnsi="宋体" w:eastAsia="宋体" w:cs="宋体"/>
          <w:kern w:val="0"/>
          <w:sz w:val="32"/>
          <w:szCs w:val="32"/>
          <w:lang w:eastAsia="zh-CN"/>
        </w:rPr>
      </w:pPr>
      <w:r>
        <w:rPr>
          <w:rFonts w:hint="eastAsia" w:ascii="宋体" w:hAnsi="宋体" w:eastAsia="宋体" w:cs="仿宋_GB2312"/>
          <w:b/>
          <w:bCs/>
          <w:color w:val="000000"/>
          <w:kern w:val="0"/>
          <w:sz w:val="32"/>
          <w:szCs w:val="32"/>
          <w:lang w:eastAsia="zh-CN"/>
        </w:rPr>
        <w:t>　　　　</w:t>
      </w:r>
      <w:r>
        <w:rPr>
          <w:rFonts w:hint="eastAsia" w:ascii="宋体" w:hAnsi="宋体" w:eastAsia="宋体" w:cs="仿宋_GB2312"/>
          <w:b/>
          <w:bCs/>
          <w:color w:val="000000"/>
          <w:kern w:val="0"/>
          <w:sz w:val="32"/>
          <w:szCs w:val="32"/>
        </w:rPr>
        <w:t>项目名称：</w:t>
      </w:r>
      <w:r>
        <w:rPr>
          <w:rFonts w:hint="eastAsia" w:ascii="宋体" w:hAnsi="宋体" w:eastAsia="宋体" w:cs="仿宋_GB2312"/>
          <w:b/>
          <w:bCs/>
          <w:color w:val="000000"/>
          <w:kern w:val="0"/>
          <w:sz w:val="32"/>
          <w:szCs w:val="32"/>
          <w:lang w:eastAsia="zh-CN"/>
        </w:rPr>
        <w:t>霍尔果斯市贷款贴息项目</w:t>
      </w:r>
    </w:p>
    <w:p>
      <w:pPr>
        <w:spacing w:line="560" w:lineRule="exact"/>
        <w:jc w:val="both"/>
        <w:rPr>
          <w:rFonts w:hint="eastAsia" w:ascii="宋体" w:hAnsi="宋体" w:eastAsia="宋体" w:cs="宋体"/>
          <w:kern w:val="0"/>
          <w:sz w:val="32"/>
          <w:szCs w:val="32"/>
          <w:lang w:eastAsia="zh-CN"/>
        </w:rPr>
      </w:pPr>
      <w:r>
        <w:rPr>
          <w:rFonts w:hint="eastAsia" w:ascii="宋体" w:hAnsi="宋体" w:eastAsia="宋体" w:cs="仿宋_GB2312"/>
          <w:b/>
          <w:bCs/>
          <w:color w:val="000000"/>
          <w:kern w:val="0"/>
          <w:sz w:val="32"/>
          <w:szCs w:val="32"/>
          <w:lang w:eastAsia="zh-CN"/>
        </w:rPr>
        <w:t>　　　　　</w:t>
      </w:r>
      <w:r>
        <w:rPr>
          <w:rFonts w:hint="eastAsia" w:ascii="宋体" w:hAnsi="宋体" w:eastAsia="宋体" w:cs="仿宋_GB2312"/>
          <w:b/>
          <w:bCs/>
          <w:color w:val="000000"/>
          <w:kern w:val="0"/>
          <w:sz w:val="32"/>
          <w:szCs w:val="32"/>
        </w:rPr>
        <w:t>实施单位（公章）：</w:t>
      </w:r>
      <w:r>
        <w:rPr>
          <w:rFonts w:hint="eastAsia" w:ascii="宋体" w:hAnsi="宋体" w:eastAsia="宋体" w:cs="仿宋_GB2312"/>
          <w:b/>
          <w:bCs/>
          <w:color w:val="000000"/>
          <w:kern w:val="0"/>
          <w:sz w:val="32"/>
          <w:szCs w:val="32"/>
          <w:lang w:eastAsia="zh-CN"/>
        </w:rPr>
        <w:t>霍尔果斯市工业和信息化局</w:t>
      </w:r>
    </w:p>
    <w:p>
      <w:pPr>
        <w:spacing w:line="560" w:lineRule="exact"/>
        <w:jc w:val="both"/>
        <w:rPr>
          <w:rFonts w:ascii="宋体" w:hAnsi="宋体" w:eastAsia="宋体" w:cs="宋体"/>
          <w:kern w:val="0"/>
          <w:sz w:val="32"/>
          <w:szCs w:val="32"/>
        </w:rPr>
      </w:pPr>
      <w:r>
        <w:rPr>
          <w:rFonts w:hint="eastAsia" w:ascii="宋体" w:hAnsi="宋体" w:eastAsia="宋体" w:cs="仿宋_GB2312"/>
          <w:b/>
          <w:bCs/>
          <w:color w:val="000000"/>
          <w:kern w:val="0"/>
          <w:sz w:val="32"/>
          <w:szCs w:val="32"/>
          <w:lang w:eastAsia="zh-CN"/>
        </w:rPr>
        <w:t>　　　　　</w:t>
      </w:r>
      <w:r>
        <w:rPr>
          <w:rFonts w:hint="eastAsia" w:ascii="宋体" w:hAnsi="宋体" w:eastAsia="宋体" w:cs="仿宋_GB2312"/>
          <w:b/>
          <w:bCs/>
          <w:color w:val="000000"/>
          <w:kern w:val="0"/>
          <w:sz w:val="32"/>
          <w:szCs w:val="32"/>
        </w:rPr>
        <w:t>主管部门（公章）：</w:t>
      </w:r>
      <w:r>
        <w:rPr>
          <w:rFonts w:hint="eastAsia" w:ascii="宋体" w:hAnsi="宋体" w:eastAsia="宋体" w:cs="仿宋_GB2312"/>
          <w:b/>
          <w:bCs/>
          <w:color w:val="000000"/>
          <w:kern w:val="0"/>
          <w:sz w:val="32"/>
          <w:szCs w:val="32"/>
          <w:lang w:eastAsia="zh-CN"/>
        </w:rPr>
        <w:t>霍尔果斯市工业和信息化局</w:t>
      </w:r>
    </w:p>
    <w:p>
      <w:pPr>
        <w:spacing w:line="560" w:lineRule="exact"/>
        <w:ind w:firstLine="321" w:firstLineChars="100"/>
        <w:jc w:val="both"/>
        <w:rPr>
          <w:rFonts w:hint="eastAsia" w:ascii="宋体" w:hAnsi="宋体" w:eastAsia="宋体" w:cs="宋体"/>
          <w:kern w:val="0"/>
          <w:sz w:val="32"/>
          <w:szCs w:val="32"/>
          <w:lang w:eastAsia="zh-CN"/>
        </w:rPr>
      </w:pPr>
      <w:r>
        <w:rPr>
          <w:rFonts w:hint="eastAsia" w:ascii="宋体" w:hAnsi="宋体" w:eastAsia="宋体" w:cs="仿宋_GB2312"/>
          <w:b/>
          <w:bCs/>
          <w:color w:val="000000"/>
          <w:kern w:val="0"/>
          <w:sz w:val="32"/>
          <w:szCs w:val="32"/>
          <w:lang w:eastAsia="zh-CN"/>
        </w:rPr>
        <w:t>　　　　</w:t>
      </w:r>
      <w:r>
        <w:rPr>
          <w:rFonts w:hint="eastAsia" w:ascii="宋体" w:hAnsi="宋体" w:eastAsia="宋体" w:cs="仿宋_GB2312"/>
          <w:b/>
          <w:bCs/>
          <w:color w:val="000000"/>
          <w:kern w:val="0"/>
          <w:sz w:val="32"/>
          <w:szCs w:val="32"/>
        </w:rPr>
        <w:t>项目负责人（签章）：</w:t>
      </w:r>
      <w:r>
        <w:rPr>
          <w:rFonts w:hint="eastAsia" w:ascii="宋体" w:hAnsi="宋体" w:eastAsia="宋体" w:cs="仿宋_GB2312"/>
          <w:b/>
          <w:bCs/>
          <w:color w:val="000000"/>
          <w:kern w:val="0"/>
          <w:sz w:val="32"/>
          <w:szCs w:val="32"/>
          <w:lang w:eastAsia="zh-CN"/>
        </w:rPr>
        <w:t>马俊文</w:t>
      </w:r>
    </w:p>
    <w:p>
      <w:pPr>
        <w:spacing w:line="560" w:lineRule="exact"/>
        <w:ind w:firstLine="321" w:firstLineChars="100"/>
        <w:jc w:val="both"/>
        <w:rPr>
          <w:rFonts w:ascii="宋体" w:hAnsi="宋体" w:eastAsia="宋体" w:cs="仿宋_GB2312"/>
          <w:color w:val="000000"/>
          <w:kern w:val="0"/>
          <w:sz w:val="32"/>
          <w:szCs w:val="32"/>
        </w:rPr>
      </w:pPr>
      <w:r>
        <w:rPr>
          <w:rFonts w:hint="eastAsia" w:ascii="宋体" w:hAnsi="宋体" w:eastAsia="宋体" w:cs="仿宋_GB2312"/>
          <w:b/>
          <w:bCs/>
          <w:color w:val="000000"/>
          <w:kern w:val="0"/>
          <w:sz w:val="32"/>
          <w:szCs w:val="32"/>
          <w:lang w:eastAsia="zh-CN"/>
        </w:rPr>
        <w:t>　　　　</w:t>
      </w:r>
      <w:r>
        <w:rPr>
          <w:rFonts w:hint="eastAsia" w:ascii="宋体" w:hAnsi="宋体" w:eastAsia="宋体" w:cs="仿宋_GB2312"/>
          <w:b/>
          <w:bCs/>
          <w:color w:val="000000"/>
          <w:kern w:val="0"/>
          <w:sz w:val="32"/>
          <w:szCs w:val="32"/>
        </w:rPr>
        <w:t>填报时间：</w:t>
      </w:r>
      <w:r>
        <w:rPr>
          <w:rFonts w:hint="eastAsia" w:ascii="宋体" w:hAnsi="宋体" w:eastAsia="宋体" w:cs="仿宋_GB2312"/>
          <w:color w:val="000000"/>
          <w:kern w:val="0"/>
          <w:sz w:val="32"/>
          <w:szCs w:val="32"/>
        </w:rPr>
        <w:t>202</w:t>
      </w:r>
      <w:r>
        <w:rPr>
          <w:rFonts w:hint="eastAsia" w:ascii="宋体" w:hAnsi="宋体" w:eastAsia="宋体" w:cs="仿宋_GB2312"/>
          <w:color w:val="000000"/>
          <w:kern w:val="0"/>
          <w:sz w:val="32"/>
          <w:szCs w:val="32"/>
          <w:lang w:val="en-US" w:eastAsia="zh-CN"/>
        </w:rPr>
        <w:t>4</w:t>
      </w:r>
      <w:r>
        <w:rPr>
          <w:rFonts w:hint="eastAsia" w:ascii="宋体" w:hAnsi="宋体" w:eastAsia="宋体" w:cs="仿宋_GB2312"/>
          <w:color w:val="000000"/>
          <w:kern w:val="0"/>
          <w:sz w:val="32"/>
          <w:szCs w:val="32"/>
        </w:rPr>
        <w:t xml:space="preserve">年 </w:t>
      </w:r>
      <w:r>
        <w:rPr>
          <w:rFonts w:hint="eastAsia" w:ascii="宋体" w:hAnsi="宋体" w:eastAsia="宋体" w:cs="仿宋_GB2312"/>
          <w:color w:val="000000"/>
          <w:kern w:val="0"/>
          <w:sz w:val="32"/>
          <w:szCs w:val="32"/>
          <w:lang w:val="en-US" w:eastAsia="zh-CN"/>
        </w:rPr>
        <w:t>4</w:t>
      </w:r>
      <w:r>
        <w:rPr>
          <w:rFonts w:hint="eastAsia" w:ascii="宋体" w:hAnsi="宋体" w:eastAsia="宋体" w:cs="仿宋_GB2312"/>
          <w:color w:val="000000"/>
          <w:kern w:val="0"/>
          <w:sz w:val="32"/>
          <w:szCs w:val="32"/>
        </w:rPr>
        <w:t xml:space="preserve"> 月 </w:t>
      </w:r>
      <w:r>
        <w:rPr>
          <w:rFonts w:hint="eastAsia" w:ascii="宋体" w:hAnsi="宋体" w:eastAsia="宋体" w:cs="仿宋_GB2312"/>
          <w:color w:val="000000"/>
          <w:kern w:val="0"/>
          <w:sz w:val="32"/>
          <w:szCs w:val="32"/>
          <w:lang w:val="en-US" w:eastAsia="zh-CN"/>
        </w:rPr>
        <w:t>18</w:t>
      </w:r>
      <w:r>
        <w:rPr>
          <w:rFonts w:hint="eastAsia" w:ascii="宋体" w:hAnsi="宋体" w:eastAsia="宋体" w:cs="仿宋_GB2312"/>
          <w:color w:val="000000"/>
          <w:kern w:val="0"/>
          <w:sz w:val="32"/>
          <w:szCs w:val="32"/>
        </w:rPr>
        <w:t xml:space="preserve"> 日</w:t>
      </w:r>
    </w:p>
    <w:p>
      <w:pPr>
        <w:widowControl/>
        <w:jc w:val="left"/>
        <w:rPr>
          <w:rFonts w:ascii="宋体" w:hAnsi="宋体" w:eastAsia="宋体" w:cs="Arial"/>
          <w:b/>
          <w:bCs/>
          <w:sz w:val="36"/>
          <w:szCs w:val="36"/>
        </w:rPr>
      </w:pPr>
      <w:r>
        <w:rPr>
          <w:rFonts w:ascii="宋体" w:hAnsi="宋体" w:eastAsia="宋体" w:cs="Arial"/>
          <w:b/>
          <w:bCs/>
          <w:sz w:val="36"/>
          <w:szCs w:val="36"/>
        </w:rPr>
        <w:br w:type="page"/>
      </w:r>
    </w:p>
    <w:p>
      <w:pPr>
        <w:numPr>
          <w:ilvl w:val="0"/>
          <w:numId w:val="1"/>
        </w:numPr>
        <w:spacing w:line="560" w:lineRule="exact"/>
        <w:rPr>
          <w:rFonts w:hint="eastAsia" w:ascii="Times New Roman" w:hAnsi="Times New Roman" w:eastAsia="黑体" w:cs="Times New Roman"/>
          <w:bCs/>
          <w:sz w:val="32"/>
          <w:szCs w:val="32"/>
        </w:rPr>
      </w:pPr>
      <w:bookmarkStart w:id="0" w:name="_Toc68703827"/>
      <w:r>
        <w:rPr>
          <w:rFonts w:hint="eastAsia" w:ascii="Times New Roman" w:hAnsi="Times New Roman" w:eastAsia="黑体" w:cs="Times New Roman"/>
          <w:bCs/>
          <w:sz w:val="32"/>
          <w:szCs w:val="32"/>
        </w:rPr>
        <w:t>基本情况</w:t>
      </w:r>
      <w:bookmarkEnd w:id="0"/>
      <w:bookmarkStart w:id="1" w:name="_Toc68703828"/>
    </w:p>
    <w:p>
      <w:pPr>
        <w:numPr>
          <w:ilvl w:val="0"/>
          <w:numId w:val="0"/>
        </w:numPr>
        <w:spacing w:line="560" w:lineRule="exact"/>
        <w:rPr>
          <w:rFonts w:hint="eastAsia" w:ascii="Times New Roman" w:hAnsi="Times New Roman" w:eastAsia="楷体_GB2312" w:cs="Times New Roman"/>
          <w:b/>
          <w:bCs/>
          <w:sz w:val="32"/>
          <w:szCs w:val="32"/>
          <w:lang w:eastAsia="zh-CN"/>
        </w:rPr>
      </w:pPr>
      <w:r>
        <w:rPr>
          <w:rFonts w:hint="eastAsia" w:ascii="Times New Roman" w:hAnsi="Times New Roman" w:eastAsia="楷体_GB2312" w:cs="Times New Roman"/>
          <w:b/>
          <w:bCs/>
          <w:sz w:val="32"/>
          <w:szCs w:val="32"/>
          <w:lang w:eastAsia="zh-CN"/>
        </w:rPr>
        <w:t>（一）</w:t>
      </w:r>
      <w:r>
        <w:rPr>
          <w:rFonts w:hint="eastAsia" w:ascii="Times New Roman" w:hAnsi="Times New Roman" w:eastAsia="楷体_GB2312" w:cs="Times New Roman"/>
          <w:b/>
          <w:bCs/>
          <w:sz w:val="32"/>
          <w:szCs w:val="32"/>
        </w:rPr>
        <w:t>项目概况</w:t>
      </w:r>
      <w:bookmarkEnd w:id="1"/>
    </w:p>
    <w:p>
      <w:pPr>
        <w:pageBreakBefore w:val="0"/>
        <w:widowControl w:val="0"/>
        <w:numPr>
          <w:ilvl w:val="0"/>
          <w:numId w:val="0"/>
        </w:numPr>
        <w:kinsoku/>
        <w:wordWrap/>
        <w:overflowPunct/>
        <w:topLinePunct w:val="0"/>
        <w:autoSpaceDE/>
        <w:autoSpaceDN/>
        <w:bidi w:val="0"/>
        <w:adjustRightInd/>
        <w:snapToGrid/>
        <w:spacing w:line="560" w:lineRule="exact"/>
        <w:textAlignment w:val="auto"/>
        <w:rPr>
          <w:rFonts w:hint="eastAsia"/>
          <w:lang w:eastAsia="zh-CN"/>
        </w:rPr>
      </w:pPr>
      <w:r>
        <w:rPr>
          <w:rFonts w:hint="eastAsia" w:ascii="Times New Roman" w:hAnsi="Times New Roman" w:cs="Times New Roman"/>
          <w:b w:val="0"/>
          <w:bCs w:val="0"/>
          <w:sz w:val="32"/>
          <w:szCs w:val="32"/>
          <w:lang w:val="en-US" w:eastAsia="zh-CN"/>
        </w:rPr>
        <w:t>　</w:t>
      </w:r>
      <w:r>
        <w:rPr>
          <w:rFonts w:hint="eastAsia" w:ascii="Times New Roman" w:hAnsi="Times New Roman" w:eastAsia="仿宋_GB2312" w:cs="Times New Roman"/>
          <w:b w:val="0"/>
          <w:bCs w:val="0"/>
          <w:sz w:val="32"/>
          <w:szCs w:val="32"/>
          <w:lang w:val="en-US" w:eastAsia="zh-CN"/>
        </w:rPr>
        <w:t>1.项目背景：</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color w:val="auto"/>
          <w:sz w:val="32"/>
          <w:szCs w:val="32"/>
        </w:rPr>
      </w:pPr>
      <w:r>
        <w:rPr>
          <w:rFonts w:hint="eastAsia" w:ascii="仿宋_GB2312" w:hAnsi="仿宋"/>
          <w:color w:val="auto"/>
          <w:sz w:val="32"/>
          <w:szCs w:val="32"/>
        </w:rPr>
        <w:t>本项目依据</w:t>
      </w:r>
      <w:r>
        <w:rPr>
          <w:rFonts w:hint="eastAsia" w:ascii="仿宋_GB2312" w:hAnsi="仿宋"/>
          <w:color w:val="auto"/>
          <w:sz w:val="32"/>
          <w:szCs w:val="32"/>
          <w:lang w:val="en-US" w:eastAsia="zh-CN"/>
        </w:rPr>
        <w:t>自治区财政厅</w:t>
      </w:r>
      <w:r>
        <w:rPr>
          <w:rFonts w:hint="eastAsia" w:ascii="仿宋_GB2312" w:hAnsi="仿宋"/>
          <w:color w:val="auto"/>
          <w:sz w:val="32"/>
          <w:szCs w:val="32"/>
        </w:rPr>
        <w:t>（</w:t>
      </w:r>
      <w:r>
        <w:rPr>
          <w:rFonts w:hint="eastAsia" w:ascii="仿宋_GB2312" w:hAnsi="仿宋"/>
          <w:color w:val="auto"/>
          <w:sz w:val="32"/>
          <w:szCs w:val="32"/>
          <w:lang w:val="en-US" w:eastAsia="zh-CN"/>
        </w:rPr>
        <w:t>新财建</w:t>
      </w:r>
      <w:r>
        <w:rPr>
          <w:rFonts w:hint="eastAsia" w:ascii="仿宋_GB2312" w:hAnsi="仿宋"/>
          <w:color w:val="auto"/>
          <w:sz w:val="32"/>
          <w:szCs w:val="32"/>
        </w:rPr>
        <w:t>〔</w:t>
      </w:r>
      <w:r>
        <w:rPr>
          <w:rFonts w:hint="eastAsia" w:ascii="仿宋_GB2312" w:hAnsi="仿宋"/>
          <w:color w:val="auto"/>
          <w:sz w:val="32"/>
          <w:szCs w:val="32"/>
          <w:lang w:val="en-US" w:eastAsia="zh-CN"/>
        </w:rPr>
        <w:t>2022</w:t>
      </w:r>
      <w:r>
        <w:rPr>
          <w:rFonts w:hint="eastAsia" w:ascii="仿宋_GB2312" w:hAnsi="仿宋"/>
          <w:color w:val="auto"/>
          <w:sz w:val="32"/>
          <w:szCs w:val="32"/>
        </w:rPr>
        <w:t>〕</w:t>
      </w:r>
      <w:r>
        <w:rPr>
          <w:rFonts w:hint="eastAsia" w:ascii="仿宋_GB2312" w:hAnsi="仿宋"/>
          <w:color w:val="auto"/>
          <w:sz w:val="32"/>
          <w:szCs w:val="32"/>
          <w:lang w:val="en-US" w:eastAsia="zh-CN"/>
        </w:rPr>
        <w:t>40</w:t>
      </w:r>
      <w:r>
        <w:rPr>
          <w:rFonts w:hint="eastAsia" w:ascii="仿宋_GB2312" w:hAnsi="仿宋"/>
          <w:color w:val="auto"/>
          <w:sz w:val="32"/>
          <w:szCs w:val="32"/>
        </w:rPr>
        <w:t>号）文件要求，结合项目开展情况，按照“谁申请资金，谁编制目标”的原则和规定的方法、程序，科学合理编制。绩效目标作为对预期指标的细化和量化描述，主要包括产出指标、效益指标和满意度指标。按照指向明确、细化量化、合理可行和相应匹配的要求，设定三级绩效目标（数量指标、质量指标、时效指标、成本指标、效益指标、满意度指标），以准确、清晰地反映财政资金在使用期所能达到的预期产出和效果。</w:t>
      </w:r>
    </w:p>
    <w:p>
      <w:pPr>
        <w:pageBreakBefore w:val="0"/>
        <w:widowControl w:val="0"/>
        <w:numPr>
          <w:ilvl w:val="0"/>
          <w:numId w:val="0"/>
        </w:numPr>
        <w:kinsoku/>
        <w:wordWrap/>
        <w:overflowPunct/>
        <w:topLinePunct w:val="0"/>
        <w:autoSpaceDE/>
        <w:autoSpaceDN/>
        <w:bidi w:val="0"/>
        <w:adjustRightInd/>
        <w:snapToGrid/>
        <w:spacing w:line="560" w:lineRule="exact"/>
        <w:textAlignment w:val="auto"/>
        <w:rPr>
          <w:rFonts w:hint="eastAsia" w:ascii="Times New Roman" w:hAnsi="Times New Roman" w:eastAsia="仿宋_GB2312" w:cs="Times New Roman"/>
          <w:b w:val="0"/>
          <w:bCs w:val="0"/>
          <w:sz w:val="32"/>
          <w:szCs w:val="32"/>
          <w:highlight w:val="none"/>
          <w:lang w:eastAsia="zh-CN"/>
        </w:rPr>
      </w:pPr>
      <w:r>
        <w:rPr>
          <w:rFonts w:hint="eastAsia" w:ascii="Times New Roman" w:hAnsi="Times New Roman" w:cs="Times New Roman"/>
          <w:b w:val="0"/>
          <w:bCs w:val="0"/>
          <w:sz w:val="32"/>
          <w:szCs w:val="32"/>
          <w:lang w:eastAsia="zh-CN"/>
        </w:rPr>
        <w:t>　</w:t>
      </w:r>
      <w:r>
        <w:rPr>
          <w:rFonts w:hint="eastAsia" w:ascii="Times New Roman" w:hAnsi="Times New Roman" w:eastAsia="仿宋_GB2312" w:cs="Times New Roman"/>
          <w:b w:val="0"/>
          <w:bCs w:val="0"/>
          <w:sz w:val="32"/>
          <w:szCs w:val="32"/>
          <w:lang w:eastAsia="zh-CN"/>
        </w:rPr>
        <w:t>2</w:t>
      </w:r>
      <w:r>
        <w:rPr>
          <w:rFonts w:hint="eastAsia" w:ascii="Times New Roman" w:hAnsi="Times New Roman" w:eastAsia="仿宋_GB2312" w:cs="Times New Roman"/>
          <w:b w:val="0"/>
          <w:bCs w:val="0"/>
          <w:sz w:val="32"/>
          <w:szCs w:val="32"/>
          <w:lang w:val="en-US" w:eastAsia="zh-CN"/>
        </w:rPr>
        <w:t>.</w:t>
      </w:r>
      <w:r>
        <w:rPr>
          <w:rFonts w:hint="eastAsia" w:ascii="Times New Roman" w:hAnsi="Times New Roman" w:eastAsia="仿宋_GB2312" w:cs="Times New Roman"/>
          <w:b w:val="0"/>
          <w:bCs w:val="0"/>
          <w:sz w:val="32"/>
          <w:szCs w:val="32"/>
          <w:lang w:eastAsia="zh-CN"/>
        </w:rPr>
        <w:t>主要内容</w:t>
      </w:r>
      <w:r>
        <w:rPr>
          <w:rFonts w:hint="eastAsia" w:ascii="Times New Roman" w:hAnsi="Times New Roman" w:eastAsia="仿宋_GB2312" w:cs="Times New Roman"/>
          <w:b w:val="0"/>
          <w:bCs w:val="0"/>
          <w:sz w:val="32"/>
          <w:szCs w:val="32"/>
          <w:highlight w:val="none"/>
          <w:lang w:eastAsia="zh-CN"/>
        </w:rPr>
        <w:t>及实施情况</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color w:val="FF0000"/>
          <w:sz w:val="32"/>
          <w:szCs w:val="32"/>
          <w:highlight w:val="none"/>
          <w:lang w:val="en-US"/>
        </w:rPr>
      </w:pPr>
      <w:r>
        <w:rPr>
          <w:rFonts w:hint="eastAsia" w:ascii="仿宋_GB2312"/>
          <w:sz w:val="32"/>
          <w:szCs w:val="32"/>
          <w:highlight w:val="none"/>
        </w:rPr>
        <w:t>主要内容：</w:t>
      </w:r>
      <w:r>
        <w:rPr>
          <w:rFonts w:hint="eastAsia" w:ascii="仿宋_GB2312"/>
          <w:sz w:val="32"/>
          <w:szCs w:val="32"/>
          <w:highlight w:val="none"/>
          <w:lang w:eastAsia="zh-CN"/>
        </w:rPr>
        <w:t>本年度拨付贷款贴息项目资金</w:t>
      </w:r>
      <w:r>
        <w:rPr>
          <w:rFonts w:hint="eastAsia" w:ascii="仿宋_GB2312"/>
          <w:sz w:val="32"/>
          <w:szCs w:val="32"/>
          <w:highlight w:val="none"/>
          <w:lang w:val="en-US" w:eastAsia="zh-CN"/>
        </w:rPr>
        <w:t>3次，共计拨付9955.97万元，其中</w:t>
      </w:r>
      <w:r>
        <w:rPr>
          <w:rFonts w:hint="eastAsia" w:ascii="仿宋_GB2312"/>
          <w:sz w:val="32"/>
          <w:szCs w:val="32"/>
          <w:highlight w:val="none"/>
          <w:lang w:eastAsia="zh-CN"/>
        </w:rPr>
        <w:t>向</w:t>
      </w:r>
      <w:r>
        <w:rPr>
          <w:rFonts w:hint="eastAsia" w:ascii="仿宋_GB2312"/>
          <w:sz w:val="32"/>
          <w:szCs w:val="32"/>
          <w:highlight w:val="none"/>
        </w:rPr>
        <w:t>霍尔果斯开建发展集团有限公司贷款贴息</w:t>
      </w:r>
      <w:r>
        <w:rPr>
          <w:rFonts w:hint="eastAsia" w:ascii="仿宋_GB2312"/>
          <w:sz w:val="32"/>
          <w:szCs w:val="32"/>
          <w:highlight w:val="none"/>
          <w:lang w:val="en-US" w:eastAsia="zh-CN"/>
        </w:rPr>
        <w:t>8个</w:t>
      </w:r>
      <w:r>
        <w:rPr>
          <w:rFonts w:hint="eastAsia" w:ascii="仿宋_GB2312"/>
          <w:sz w:val="32"/>
          <w:szCs w:val="32"/>
          <w:highlight w:val="none"/>
        </w:rPr>
        <w:t>项目</w:t>
      </w:r>
      <w:r>
        <w:rPr>
          <w:rFonts w:hint="eastAsia" w:ascii="仿宋_GB2312" w:hAnsi="仿宋"/>
          <w:color w:val="auto"/>
          <w:sz w:val="32"/>
          <w:szCs w:val="32"/>
          <w:highlight w:val="none"/>
          <w:lang w:eastAsia="zh-CN"/>
        </w:rPr>
        <w:t>拨付贴息资金</w:t>
      </w:r>
      <w:r>
        <w:rPr>
          <w:rFonts w:hint="eastAsia" w:ascii="仿宋_GB2312" w:hAnsi="仿宋"/>
          <w:color w:val="auto"/>
          <w:sz w:val="32"/>
          <w:szCs w:val="32"/>
          <w:highlight w:val="none"/>
          <w:lang w:val="en-US" w:eastAsia="zh-CN"/>
        </w:rPr>
        <w:t>3226.91万元、霍尔果斯开建资产运营管理有限公司城乡一体化贷款6个项目</w:t>
      </w:r>
      <w:r>
        <w:rPr>
          <w:rFonts w:hint="eastAsia" w:ascii="仿宋_GB2312" w:hAnsi="仿宋"/>
          <w:color w:val="auto"/>
          <w:sz w:val="32"/>
          <w:szCs w:val="32"/>
          <w:highlight w:val="none"/>
          <w:lang w:eastAsia="zh-CN"/>
        </w:rPr>
        <w:t>拨付贴息资金649.69万元、霍尔果斯联合投资发展有限责任公司贷款贴息</w:t>
      </w:r>
      <w:r>
        <w:rPr>
          <w:rFonts w:hint="eastAsia" w:ascii="仿宋_GB2312" w:hAnsi="仿宋"/>
          <w:color w:val="auto"/>
          <w:sz w:val="32"/>
          <w:szCs w:val="32"/>
          <w:highlight w:val="none"/>
          <w:lang w:val="en-US" w:eastAsia="zh-CN"/>
        </w:rPr>
        <w:t>8个</w:t>
      </w:r>
      <w:r>
        <w:rPr>
          <w:rFonts w:hint="eastAsia" w:ascii="仿宋_GB2312" w:hAnsi="仿宋"/>
          <w:color w:val="auto"/>
          <w:sz w:val="32"/>
          <w:szCs w:val="32"/>
          <w:highlight w:val="none"/>
          <w:lang w:eastAsia="zh-CN"/>
        </w:rPr>
        <w:t>项目拨付贴息资金6079.37万元</w:t>
      </w:r>
      <w:r>
        <w:rPr>
          <w:rFonts w:hint="eastAsia" w:ascii="仿宋_GB2312" w:hAnsi="仿宋"/>
          <w:color w:val="auto"/>
          <w:sz w:val="32"/>
          <w:szCs w:val="32"/>
          <w:highlight w:val="none"/>
          <w:lang w:val="en-US" w:eastAsia="zh-CN"/>
        </w:rPr>
        <w:t>。</w:t>
      </w:r>
    </w:p>
    <w:p>
      <w:pPr>
        <w:spacing w:line="560" w:lineRule="exact"/>
        <w:ind w:firstLine="640" w:firstLineChars="200"/>
      </w:pPr>
      <w:r>
        <w:rPr>
          <w:rFonts w:hint="eastAsia" w:ascii="仿宋_GB2312"/>
          <w:sz w:val="32"/>
          <w:szCs w:val="32"/>
        </w:rPr>
        <w:t>实施情况：</w:t>
      </w:r>
      <w:r>
        <w:rPr>
          <w:rFonts w:eastAsia="仿宋_GB2312"/>
          <w:sz w:val="32"/>
          <w:szCs w:val="32"/>
        </w:rPr>
        <w:t>项目目前已经完成实际设立的目标，项目在实施过程中严格按照目标设立的各阶段任务进行开展工作，在前期立项过程中严格把质量关，建立安全防护机制，保证项目实施各阶段安全顺利进行。</w:t>
      </w:r>
    </w:p>
    <w:p>
      <w:pPr>
        <w:pageBreakBefore w:val="0"/>
        <w:widowControl w:val="0"/>
        <w:numPr>
          <w:ilvl w:val="0"/>
          <w:numId w:val="0"/>
        </w:numPr>
        <w:kinsoku/>
        <w:wordWrap/>
        <w:overflowPunct/>
        <w:topLinePunct w:val="0"/>
        <w:autoSpaceDE/>
        <w:autoSpaceDN/>
        <w:bidi w:val="0"/>
        <w:adjustRightInd/>
        <w:snapToGrid/>
        <w:spacing w:line="560" w:lineRule="exact"/>
        <w:textAlignment w:val="auto"/>
        <w:rPr>
          <w:rFonts w:hint="eastAsia" w:ascii="Times New Roman" w:hAnsi="Times New Roman" w:cs="Times New Roman"/>
          <w:b w:val="0"/>
          <w:bCs w:val="0"/>
          <w:sz w:val="32"/>
          <w:szCs w:val="32"/>
          <w:lang w:eastAsia="zh-CN"/>
        </w:rPr>
      </w:pPr>
      <w:r>
        <w:rPr>
          <w:rFonts w:hint="eastAsia" w:ascii="Times New Roman" w:hAnsi="Times New Roman" w:cs="Times New Roman"/>
          <w:b w:val="0"/>
          <w:bCs w:val="0"/>
          <w:sz w:val="32"/>
          <w:szCs w:val="32"/>
          <w:lang w:eastAsia="zh-CN"/>
        </w:rPr>
        <w:t>　3</w:t>
      </w:r>
      <w:r>
        <w:rPr>
          <w:rFonts w:hint="eastAsia" w:ascii="Times New Roman" w:hAnsi="Times New Roman" w:cs="Times New Roman"/>
          <w:b w:val="0"/>
          <w:bCs w:val="0"/>
          <w:sz w:val="32"/>
          <w:szCs w:val="32"/>
          <w:lang w:val="en-US" w:eastAsia="zh-CN"/>
        </w:rPr>
        <w:t>.</w:t>
      </w:r>
      <w:r>
        <w:rPr>
          <w:rFonts w:hint="eastAsia" w:ascii="Times New Roman" w:hAnsi="Times New Roman" w:cs="Times New Roman"/>
          <w:b w:val="0"/>
          <w:bCs w:val="0"/>
          <w:sz w:val="32"/>
          <w:szCs w:val="32"/>
          <w:lang w:eastAsia="zh-CN"/>
        </w:rPr>
        <w:t>资金投入和使用情况</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color w:val="FF0000"/>
          <w:sz w:val="32"/>
          <w:szCs w:val="32"/>
        </w:rPr>
      </w:pPr>
      <w:r>
        <w:rPr>
          <w:rFonts w:hint="eastAsia"/>
          <w:sz w:val="32"/>
          <w:szCs w:val="32"/>
        </w:rPr>
        <w:t>资金投入情况：</w:t>
      </w:r>
      <w:r>
        <w:rPr>
          <w:rFonts w:hint="eastAsia"/>
          <w:color w:val="auto"/>
          <w:sz w:val="32"/>
          <w:szCs w:val="32"/>
        </w:rPr>
        <w:t>该项目年初预算数</w:t>
      </w:r>
      <w:r>
        <w:rPr>
          <w:rFonts w:hint="eastAsia" w:ascii="仿宋_GB2312" w:hAnsi="仿宋"/>
          <w:color w:val="auto"/>
          <w:sz w:val="32"/>
          <w:szCs w:val="32"/>
          <w:lang w:val="en-US" w:eastAsia="zh-CN"/>
        </w:rPr>
        <w:t>0</w:t>
      </w:r>
      <w:r>
        <w:rPr>
          <w:rFonts w:hint="eastAsia"/>
          <w:color w:val="auto"/>
          <w:sz w:val="32"/>
          <w:szCs w:val="32"/>
        </w:rPr>
        <w:t>万元，全年预算数</w:t>
      </w:r>
      <w:r>
        <w:rPr>
          <w:rFonts w:hint="eastAsia" w:ascii="仿宋_GB2312" w:hAnsi="仿宋"/>
          <w:color w:val="auto"/>
          <w:sz w:val="32"/>
          <w:szCs w:val="32"/>
          <w:lang w:val="en-US" w:eastAsia="zh-CN"/>
        </w:rPr>
        <w:t>9955.97</w:t>
      </w:r>
      <w:r>
        <w:rPr>
          <w:rFonts w:hint="eastAsia"/>
          <w:color w:val="auto"/>
          <w:sz w:val="32"/>
          <w:szCs w:val="32"/>
        </w:rPr>
        <w:t>万元</w:t>
      </w:r>
      <w:r>
        <w:rPr>
          <w:rFonts w:hint="eastAsia"/>
          <w:color w:val="auto"/>
          <w:sz w:val="32"/>
          <w:szCs w:val="32"/>
          <w:lang w:eastAsia="zh-CN"/>
        </w:rPr>
        <w:t>，</w:t>
      </w:r>
      <w:r>
        <w:rPr>
          <w:rFonts w:hint="eastAsia"/>
          <w:color w:val="auto"/>
          <w:sz w:val="32"/>
          <w:szCs w:val="32"/>
        </w:rPr>
        <w:t>实际总投入</w:t>
      </w:r>
      <w:r>
        <w:rPr>
          <w:rFonts w:hint="eastAsia" w:ascii="仿宋_GB2312" w:hAnsi="仿宋"/>
          <w:color w:val="auto"/>
          <w:sz w:val="32"/>
          <w:szCs w:val="32"/>
          <w:lang w:val="en-US" w:eastAsia="zh-CN"/>
        </w:rPr>
        <w:t>9955.97</w:t>
      </w:r>
      <w:r>
        <w:rPr>
          <w:rFonts w:hint="eastAsia"/>
          <w:color w:val="auto"/>
          <w:sz w:val="32"/>
          <w:szCs w:val="32"/>
        </w:rPr>
        <w:t>万元，该项目资金已全部落实到位，资金来源为</w:t>
      </w:r>
      <w:r>
        <w:rPr>
          <w:rFonts w:hint="eastAsia"/>
          <w:color w:val="auto"/>
          <w:sz w:val="32"/>
          <w:szCs w:val="32"/>
          <w:lang w:val="en-US" w:eastAsia="zh-CN"/>
        </w:rPr>
        <w:t>自治区专项资金</w:t>
      </w:r>
      <w:r>
        <w:rPr>
          <w:rFonts w:hint="eastAsia"/>
          <w:color w:val="auto"/>
          <w:sz w:val="32"/>
          <w:szCs w:val="32"/>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color w:val="auto"/>
          <w:sz w:val="32"/>
          <w:szCs w:val="32"/>
        </w:rPr>
      </w:pPr>
      <w:bookmarkStart w:id="2" w:name="_Toc68703829"/>
      <w:r>
        <w:rPr>
          <w:rFonts w:hint="eastAsia"/>
          <w:sz w:val="32"/>
          <w:szCs w:val="32"/>
        </w:rPr>
        <w:t>资金使用情况：</w:t>
      </w:r>
      <w:r>
        <w:rPr>
          <w:rFonts w:hint="eastAsia"/>
          <w:color w:val="auto"/>
          <w:sz w:val="32"/>
          <w:szCs w:val="32"/>
        </w:rPr>
        <w:t>该项目年初预算数</w:t>
      </w:r>
      <w:r>
        <w:rPr>
          <w:rFonts w:hint="eastAsia" w:ascii="仿宋_GB2312" w:hAnsi="仿宋"/>
          <w:color w:val="auto"/>
          <w:sz w:val="32"/>
          <w:szCs w:val="32"/>
          <w:lang w:val="en-US" w:eastAsia="zh-CN"/>
        </w:rPr>
        <w:t>0</w:t>
      </w:r>
      <w:r>
        <w:rPr>
          <w:rFonts w:hint="eastAsia"/>
          <w:color w:val="auto"/>
          <w:sz w:val="32"/>
          <w:szCs w:val="32"/>
        </w:rPr>
        <w:t>万元，全年预算数</w:t>
      </w:r>
      <w:r>
        <w:rPr>
          <w:rFonts w:hint="eastAsia" w:ascii="仿宋_GB2312" w:hAnsi="仿宋"/>
          <w:color w:val="auto"/>
          <w:sz w:val="32"/>
          <w:szCs w:val="32"/>
          <w:lang w:val="en-US" w:eastAsia="zh-CN"/>
        </w:rPr>
        <w:t>9955.97</w:t>
      </w:r>
      <w:r>
        <w:rPr>
          <w:rFonts w:hint="eastAsia"/>
          <w:color w:val="auto"/>
          <w:sz w:val="32"/>
          <w:szCs w:val="32"/>
        </w:rPr>
        <w:t>万元</w:t>
      </w:r>
      <w:r>
        <w:rPr>
          <w:rFonts w:hint="eastAsia"/>
          <w:color w:val="auto"/>
          <w:sz w:val="32"/>
          <w:szCs w:val="32"/>
          <w:lang w:eastAsia="zh-CN"/>
        </w:rPr>
        <w:t>，</w:t>
      </w:r>
      <w:r>
        <w:rPr>
          <w:rFonts w:hint="eastAsia"/>
          <w:color w:val="auto"/>
          <w:sz w:val="32"/>
          <w:szCs w:val="32"/>
        </w:rPr>
        <w:t>全年执行数</w:t>
      </w:r>
      <w:r>
        <w:rPr>
          <w:rFonts w:hint="eastAsia" w:ascii="仿宋_GB2312" w:hAnsi="仿宋"/>
          <w:color w:val="auto"/>
          <w:sz w:val="32"/>
          <w:szCs w:val="32"/>
          <w:lang w:val="en-US" w:eastAsia="zh-CN"/>
        </w:rPr>
        <w:t>9955.97</w:t>
      </w:r>
      <w:r>
        <w:rPr>
          <w:rFonts w:hint="eastAsia"/>
          <w:color w:val="auto"/>
          <w:sz w:val="32"/>
          <w:szCs w:val="32"/>
        </w:rPr>
        <w:t>万元</w:t>
      </w:r>
      <w:r>
        <w:rPr>
          <w:rFonts w:hint="eastAsia"/>
          <w:color w:val="auto"/>
          <w:sz w:val="32"/>
          <w:szCs w:val="32"/>
          <w:lang w:eastAsia="zh-CN"/>
        </w:rPr>
        <w:t>，</w:t>
      </w:r>
      <w:r>
        <w:rPr>
          <w:rFonts w:hint="eastAsia"/>
          <w:color w:val="auto"/>
          <w:sz w:val="32"/>
          <w:szCs w:val="32"/>
        </w:rPr>
        <w:t>预算执行率为</w:t>
      </w:r>
      <w:r>
        <w:rPr>
          <w:rFonts w:hint="eastAsia"/>
          <w:color w:val="auto"/>
          <w:sz w:val="32"/>
          <w:szCs w:val="32"/>
          <w:lang w:val="en-US" w:eastAsia="zh-CN"/>
        </w:rPr>
        <w:t>100</w:t>
      </w:r>
      <w:r>
        <w:rPr>
          <w:rFonts w:hint="eastAsia"/>
          <w:color w:val="auto"/>
          <w:sz w:val="32"/>
          <w:szCs w:val="32"/>
        </w:rPr>
        <w:t>%，</w:t>
      </w:r>
      <w:r>
        <w:rPr>
          <w:rFonts w:hint="eastAsia"/>
          <w:color w:val="auto"/>
          <w:sz w:val="32"/>
          <w:szCs w:val="32"/>
          <w:lang w:eastAsia="zh-CN"/>
        </w:rPr>
        <w:t>主要</w:t>
      </w:r>
      <w:r>
        <w:rPr>
          <w:rFonts w:hint="eastAsia"/>
          <w:color w:val="auto"/>
          <w:sz w:val="32"/>
          <w:szCs w:val="32"/>
        </w:rPr>
        <w:t>用于</w:t>
      </w:r>
      <w:r>
        <w:rPr>
          <w:rFonts w:hint="eastAsia" w:ascii="仿宋_GB2312" w:hAnsi="仿宋"/>
          <w:color w:val="auto"/>
          <w:sz w:val="32"/>
          <w:szCs w:val="32"/>
          <w:lang w:eastAsia="zh-CN"/>
        </w:rPr>
        <w:t>霍尔果斯市贷款贴息</w:t>
      </w:r>
      <w:r>
        <w:rPr>
          <w:rFonts w:hint="eastAsia"/>
          <w:color w:val="auto"/>
          <w:sz w:val="32"/>
          <w:szCs w:val="32"/>
          <w:lang w:val="en-US" w:eastAsia="zh-CN"/>
        </w:rPr>
        <w:t>补贴</w:t>
      </w:r>
      <w:r>
        <w:rPr>
          <w:rFonts w:hint="eastAsia"/>
          <w:color w:val="auto"/>
          <w:sz w:val="32"/>
          <w:szCs w:val="32"/>
        </w:rPr>
        <w:t>。</w:t>
      </w:r>
    </w:p>
    <w:p>
      <w:pPr>
        <w:spacing w:line="560" w:lineRule="exact"/>
        <w:rPr>
          <w:rFonts w:hint="eastAsia" w:ascii="Times New Roman" w:hAnsi="Times New Roman" w:eastAsia="楷体_GB2312" w:cs="Times New Roman"/>
          <w:b/>
          <w:bCs/>
          <w:sz w:val="32"/>
          <w:szCs w:val="32"/>
          <w:lang w:eastAsia="zh-CN"/>
        </w:rPr>
      </w:pPr>
      <w:r>
        <w:rPr>
          <w:rFonts w:hint="eastAsia" w:ascii="Times New Roman" w:hAnsi="Times New Roman" w:eastAsia="楷体_GB2312" w:cs="Times New Roman"/>
          <w:b/>
          <w:bCs/>
          <w:sz w:val="32"/>
          <w:szCs w:val="32"/>
          <w:lang w:eastAsia="zh-CN"/>
        </w:rPr>
        <w:t>（二）项目绩效目标</w:t>
      </w:r>
      <w:bookmarkEnd w:id="2"/>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color w:val="auto"/>
          <w:sz w:val="32"/>
          <w:szCs w:val="32"/>
        </w:rPr>
      </w:pPr>
      <w:r>
        <w:rPr>
          <w:rFonts w:hint="eastAsia"/>
          <w:b w:val="0"/>
          <w:bCs w:val="0"/>
          <w:sz w:val="32"/>
          <w:szCs w:val="32"/>
          <w:lang w:eastAsia="zh-CN"/>
        </w:rPr>
        <w:t>　　</w:t>
      </w:r>
      <w:r>
        <w:rPr>
          <w:rFonts w:hint="eastAsia" w:ascii="Times New Roman" w:hAnsi="Times New Roman" w:eastAsia="仿宋_GB2312" w:cs="Times New Roman"/>
          <w:b w:val="0"/>
          <w:bCs w:val="0"/>
          <w:sz w:val="32"/>
          <w:szCs w:val="32"/>
          <w:lang w:val="en-US" w:eastAsia="zh-CN"/>
        </w:rPr>
        <w:t>1.总体目标：</w:t>
      </w:r>
      <w:r>
        <w:rPr>
          <w:rFonts w:hint="eastAsia"/>
          <w:color w:val="auto"/>
          <w:sz w:val="32"/>
          <w:szCs w:val="32"/>
        </w:rPr>
        <w:t>为进一步培育壮大特色优势产业，推动霍尔果斯经济开发区经济高质量发展，最大化实现资金的杠杆效益，带动更多产业发展，实现核心产业项目的落户、生产、销售等全生命周期的扶持和跟进，确保企业尽快形成上下游产业集群，带动区域经济高质量发展，通过项目实施，保障企业平稳运行。计划将于11月20日用于企业经济建设项目的银行贷款利息归还。</w:t>
      </w:r>
    </w:p>
    <w:p>
      <w:pPr>
        <w:spacing w:line="560" w:lineRule="exact"/>
        <w:rPr>
          <w:rFonts w:hint="eastAsia"/>
          <w:color w:val="FF0000"/>
          <w:sz w:val="32"/>
          <w:szCs w:val="32"/>
        </w:rPr>
      </w:pPr>
      <w:r>
        <w:rPr>
          <w:rFonts w:hint="eastAsia"/>
          <w:b w:val="0"/>
          <w:bCs w:val="0"/>
          <w:sz w:val="32"/>
          <w:szCs w:val="32"/>
          <w:lang w:eastAsia="zh-CN"/>
        </w:rPr>
        <w:t>　　</w:t>
      </w:r>
      <w:r>
        <w:rPr>
          <w:rFonts w:hint="eastAsia" w:ascii="Times New Roman" w:hAnsi="Times New Roman" w:eastAsia="仿宋_GB2312" w:cs="Times New Roman"/>
          <w:b w:val="0"/>
          <w:bCs w:val="0"/>
          <w:sz w:val="32"/>
          <w:szCs w:val="32"/>
          <w:lang w:val="en-US" w:eastAsia="zh-CN"/>
        </w:rPr>
        <w:t>2.阶段性目标：</w:t>
      </w:r>
      <w:bookmarkStart w:id="3" w:name="_Toc68703830"/>
      <w:r>
        <w:rPr>
          <w:rFonts w:hint="eastAsia" w:ascii="Times New Roman" w:hAnsi="Times New Roman" w:eastAsia="仿宋_GB2312" w:cs="Times New Roman"/>
          <w:b w:val="0"/>
          <w:bCs w:val="0"/>
          <w:sz w:val="32"/>
          <w:szCs w:val="32"/>
          <w:lang w:val="en-US" w:eastAsia="zh-CN"/>
        </w:rPr>
        <w:t>为进一步培育壮大特色优势产业，我们致力于推动霍尔果斯经济开发区经济高质量发展，在此过程中，我们将最大化的发挥资金的杠杆效益，以激发更多产业的活力与发展潜力。我们积极扶持和跟进核心产业项目的落户、生产、销售等全生命周期，确保企业能够迅速形成上下游产业集群，从而带动整个区域经济迈向更高质量的发展阶段，通过精心组织和实施各项项目，我们将为企业提供全方位的保障，确保其平稳运行，为霍尔果斯经济开发区的繁荣稳定贡献重要力量</w:t>
      </w:r>
      <w:r>
        <w:rPr>
          <w:rFonts w:hint="eastAsia" w:cs="Times New Roman"/>
          <w:b w:val="0"/>
          <w:bCs w:val="0"/>
          <w:color w:val="auto"/>
          <w:sz w:val="32"/>
          <w:szCs w:val="32"/>
          <w:lang w:val="en-US" w:eastAsia="zh-CN"/>
        </w:rPr>
        <w:t>。</w:t>
      </w:r>
    </w:p>
    <w:p>
      <w:pPr>
        <w:spacing w:line="560" w:lineRule="exact"/>
        <w:rPr>
          <w:rFonts w:hint="eastAsia" w:ascii="Times New Roman" w:hAnsi="Times New Roman" w:eastAsia="黑体" w:cs="Times New Roman"/>
          <w:bCs/>
          <w:sz w:val="32"/>
          <w:szCs w:val="32"/>
          <w:lang w:val="en-US" w:eastAsia="zh-CN"/>
        </w:rPr>
      </w:pPr>
      <w:r>
        <w:rPr>
          <w:rFonts w:hint="eastAsia" w:ascii="Times New Roman" w:hAnsi="Times New Roman" w:eastAsia="黑体" w:cs="Times New Roman"/>
          <w:bCs/>
          <w:sz w:val="32"/>
          <w:szCs w:val="32"/>
          <w:lang w:val="en-US" w:eastAsia="zh-CN"/>
        </w:rPr>
        <w:t>二、绩效评价工作开展情况</w:t>
      </w:r>
      <w:bookmarkEnd w:id="3"/>
    </w:p>
    <w:p>
      <w:pPr>
        <w:numPr>
          <w:ilvl w:val="0"/>
          <w:numId w:val="0"/>
        </w:numPr>
        <w:spacing w:line="560" w:lineRule="exact"/>
        <w:rPr>
          <w:rFonts w:hint="eastAsia" w:ascii="Times New Roman" w:hAnsi="Times New Roman" w:eastAsia="楷体_GB2312" w:cs="Times New Roman"/>
          <w:b/>
          <w:bCs/>
          <w:sz w:val="32"/>
          <w:szCs w:val="32"/>
          <w:lang w:eastAsia="zh-CN"/>
        </w:rPr>
      </w:pPr>
      <w:bookmarkStart w:id="4" w:name="_Toc68703831"/>
      <w:r>
        <w:rPr>
          <w:rFonts w:hint="eastAsia" w:ascii="Times New Roman" w:hAnsi="Times New Roman" w:eastAsia="楷体_GB2312" w:cs="Times New Roman"/>
          <w:b/>
          <w:bCs/>
          <w:sz w:val="32"/>
          <w:szCs w:val="32"/>
          <w:lang w:val="en-US" w:eastAsia="zh-CN"/>
        </w:rPr>
        <w:t>（一）绩效评价目的、对象和范围</w:t>
      </w:r>
      <w:bookmarkEnd w:id="4"/>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Times New Roman" w:hAnsi="Times New Roman" w:eastAsia="仿宋_GB2312" w:cs="Times New Roman"/>
          <w:b w:val="0"/>
          <w:bCs w:val="0"/>
          <w:sz w:val="32"/>
          <w:szCs w:val="32"/>
          <w:lang w:val="en-US" w:eastAsia="zh-CN"/>
        </w:rPr>
      </w:pPr>
      <w:r>
        <w:rPr>
          <w:rFonts w:hint="eastAsia" w:ascii="Times New Roman" w:hAnsi="Times New Roman" w:eastAsia="仿宋_GB2312" w:cs="Times New Roman"/>
          <w:b w:val="0"/>
          <w:bCs w:val="0"/>
          <w:sz w:val="32"/>
          <w:szCs w:val="32"/>
          <w:lang w:val="en-US" w:eastAsia="zh-CN"/>
        </w:rPr>
        <w:t>　1.绩效评价目的</w:t>
      </w:r>
    </w:p>
    <w:p>
      <w:pPr>
        <w:spacing w:line="560" w:lineRule="exact"/>
        <w:ind w:firstLine="640" w:firstLineChars="200"/>
        <w:rPr>
          <w:rFonts w:eastAsia="仿宋_GB2312"/>
          <w:sz w:val="32"/>
          <w:szCs w:val="32"/>
        </w:rPr>
      </w:pPr>
      <w:r>
        <w:rPr>
          <w:rFonts w:eastAsia="仿宋_GB2312"/>
          <w:sz w:val="32"/>
          <w:szCs w:val="32"/>
        </w:rPr>
        <w:t>财政支出绩效评价运用科学、规范的绩效评价方法，制定统一的评价标准，使财政资金得到事前、事中和事后多方面的控制。财政支出绩效评价贯穿于财政支出安排和实施的全过程，是对财政支出效益、管理水平、投入风险等方面的综合评价；是发挥财政调控功能、提高财政资金安排科学性、促进财政支持社会经济目标实现的重要保证。</w:t>
      </w:r>
    </w:p>
    <w:p>
      <w:pPr>
        <w:numPr>
          <w:ilvl w:val="0"/>
          <w:numId w:val="2"/>
        </w:numPr>
        <w:spacing w:line="560" w:lineRule="exact"/>
        <w:ind w:firstLine="640" w:firstLineChars="200"/>
        <w:rPr>
          <w:rFonts w:eastAsia="仿宋_GB2312"/>
          <w:sz w:val="32"/>
          <w:szCs w:val="32"/>
        </w:rPr>
      </w:pPr>
      <w:r>
        <w:rPr>
          <w:rFonts w:eastAsia="仿宋_GB2312"/>
          <w:sz w:val="32"/>
          <w:szCs w:val="32"/>
        </w:rPr>
        <w:t>项目在实施前向项目负责人提供财政支出绩效方面的资金管理信息，促进项目支出严格按照资金管理规定进行。</w:t>
      </w:r>
    </w:p>
    <w:p>
      <w:pPr>
        <w:spacing w:line="560" w:lineRule="exact"/>
        <w:ind w:firstLine="640" w:firstLineChars="200"/>
        <w:rPr>
          <w:rFonts w:eastAsia="仿宋_GB2312"/>
          <w:sz w:val="32"/>
          <w:szCs w:val="32"/>
        </w:rPr>
      </w:pPr>
      <w:r>
        <w:rPr>
          <w:rFonts w:eastAsia="仿宋_GB2312"/>
          <w:sz w:val="32"/>
          <w:szCs w:val="32"/>
        </w:rPr>
        <w:t>（2）项目绩效管理财政支出运行提供及时、有效的信息。</w:t>
      </w:r>
    </w:p>
    <w:p>
      <w:pPr>
        <w:pStyle w:val="20"/>
        <w:spacing w:line="560" w:lineRule="exact"/>
        <w:ind w:firstLine="640" w:firstLineChars="200"/>
        <w:rPr>
          <w:rFonts w:eastAsia="方正仿宋_GBK" w:cs="方正仿宋_GBK"/>
          <w:sz w:val="32"/>
          <w:szCs w:val="32"/>
        </w:rPr>
      </w:pPr>
      <w:r>
        <w:rPr>
          <w:rFonts w:eastAsia="仿宋_GB2312"/>
          <w:sz w:val="32"/>
          <w:szCs w:val="32"/>
        </w:rPr>
        <w:t>综合来看，通过开展有效的财政支出绩效评价管理，</w:t>
      </w:r>
      <w:r>
        <w:rPr>
          <w:rFonts w:hint="eastAsia" w:eastAsia="仿宋_GB2312"/>
          <w:sz w:val="32"/>
          <w:szCs w:val="32"/>
        </w:rPr>
        <w:t>全面了解该项目预算编制合理性、资金使用合规性、项目管理的规范性、项目目标的实现情况、服务对象的满意度等，通过本次项目绩效评价来总结经验和教训，促进项目成果转化和应用，为今后类似项目的长效管理，提供可行性参考建议。也为下一年预算编制与评审提供充分有效的依据，以达到改进预算管理、控制节约成本，优化资源配置、提高预算资金使用效益的目的。</w:t>
      </w:r>
    </w:p>
    <w:p>
      <w:pPr>
        <w:spacing w:line="560" w:lineRule="exact"/>
        <w:rPr>
          <w:rFonts w:hint="eastAsia" w:ascii="Times New Roman" w:hAnsi="Times New Roman" w:eastAsia="仿宋_GB2312" w:cs="Times New Roman"/>
          <w:b w:val="0"/>
          <w:bCs w:val="0"/>
          <w:sz w:val="32"/>
          <w:szCs w:val="32"/>
          <w:lang w:val="en-US" w:eastAsia="zh-CN"/>
        </w:rPr>
      </w:pPr>
      <w:r>
        <w:rPr>
          <w:rFonts w:hint="eastAsia" w:ascii="Times New Roman" w:hAnsi="Times New Roman" w:cs="Times New Roman"/>
          <w:b/>
          <w:bCs/>
          <w:sz w:val="30"/>
          <w:szCs w:val="30"/>
          <w:lang w:val="en-US" w:eastAsia="zh-CN"/>
        </w:rPr>
        <w:t>　</w:t>
      </w:r>
      <w:r>
        <w:rPr>
          <w:rFonts w:hint="eastAsia" w:ascii="Times New Roman" w:hAnsi="Times New Roman" w:eastAsia="仿宋_GB2312" w:cs="Times New Roman"/>
          <w:b w:val="0"/>
          <w:bCs w:val="0"/>
          <w:sz w:val="32"/>
          <w:szCs w:val="32"/>
          <w:lang w:val="en-US" w:eastAsia="zh-CN"/>
        </w:rPr>
        <w:t>2.绩效评价对象：</w:t>
      </w:r>
    </w:p>
    <w:p>
      <w:pPr>
        <w:spacing w:line="560" w:lineRule="exact"/>
        <w:ind w:firstLine="640" w:firstLineChars="200"/>
        <w:rPr>
          <w:rFonts w:ascii="仿宋_GB2312" w:hAnsi="仿宋_GB2312" w:eastAsia="仿宋_GB2312" w:cs="仿宋_GB2312"/>
          <w:color w:val="auto"/>
          <w:sz w:val="32"/>
          <w:szCs w:val="32"/>
          <w:highlight w:val="none"/>
        </w:rPr>
      </w:pPr>
      <w:r>
        <w:rPr>
          <w:rFonts w:hint="eastAsia" w:ascii="仿宋_GB2312" w:hAnsi="仿宋_GB2312" w:cs="仿宋_GB2312"/>
          <w:color w:val="auto"/>
          <w:sz w:val="32"/>
          <w:szCs w:val="32"/>
          <w:highlight w:val="none"/>
          <w:lang w:eastAsia="zh-CN"/>
        </w:rPr>
        <w:t>霍尔果斯市贷款贴息项目。</w:t>
      </w:r>
    </w:p>
    <w:p>
      <w:pPr>
        <w:spacing w:line="560" w:lineRule="exact"/>
        <w:rPr>
          <w:rFonts w:hint="eastAsia" w:ascii="Times New Roman" w:hAnsi="Times New Roman" w:eastAsia="仿宋_GB2312" w:cs="Times New Roman"/>
          <w:b w:val="0"/>
          <w:bCs w:val="0"/>
          <w:sz w:val="32"/>
          <w:szCs w:val="32"/>
          <w:lang w:val="en-US" w:eastAsia="zh-CN"/>
        </w:rPr>
      </w:pPr>
      <w:r>
        <w:rPr>
          <w:rFonts w:hint="eastAsia" w:ascii="Times New Roman" w:hAnsi="Times New Roman" w:eastAsia="仿宋_GB2312" w:cs="Times New Roman"/>
          <w:b w:val="0"/>
          <w:bCs w:val="0"/>
          <w:sz w:val="32"/>
          <w:szCs w:val="32"/>
          <w:lang w:val="en-US" w:eastAsia="zh-CN"/>
        </w:rPr>
        <w:t>　3.绩效评价范围：</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color w:val="auto"/>
          <w:sz w:val="32"/>
          <w:szCs w:val="32"/>
        </w:rPr>
      </w:pPr>
      <w:r>
        <w:rPr>
          <w:rFonts w:hint="eastAsia"/>
          <w:color w:val="auto"/>
          <w:sz w:val="32"/>
          <w:szCs w:val="32"/>
        </w:rPr>
        <w:t>本次评价从项目决策（包括绩效目标、决策过程）、项目管理（包括项目资金、项目实施）、项目产出（包括项目产出数量、产出质量、产出时效和产出成本）项目效益四个维度进行</w:t>
      </w:r>
      <w:r>
        <w:rPr>
          <w:rFonts w:hint="eastAsia"/>
          <w:color w:val="auto"/>
          <w:sz w:val="32"/>
          <w:szCs w:val="32"/>
          <w:lang w:eastAsia="zh-CN"/>
        </w:rPr>
        <w:t>霍尔果斯市贷款贴息项目</w:t>
      </w:r>
      <w:r>
        <w:rPr>
          <w:rFonts w:hint="eastAsia"/>
          <w:color w:val="auto"/>
          <w:sz w:val="32"/>
          <w:szCs w:val="32"/>
        </w:rPr>
        <w:t>评价，评价核心为资金的支出完成情况和效果。</w:t>
      </w:r>
    </w:p>
    <w:p>
      <w:pPr>
        <w:pStyle w:val="4"/>
        <w:pageBreakBefore w:val="0"/>
        <w:widowControl w:val="0"/>
        <w:kinsoku/>
        <w:wordWrap/>
        <w:overflowPunct/>
        <w:topLinePunct w:val="0"/>
        <w:autoSpaceDE/>
        <w:autoSpaceDN/>
        <w:bidi w:val="0"/>
        <w:adjustRightInd/>
        <w:snapToGrid/>
        <w:spacing w:line="560" w:lineRule="exact"/>
        <w:textAlignment w:val="auto"/>
        <w:rPr>
          <w:rFonts w:hint="eastAsia" w:ascii="Times New Roman" w:hAnsi="Times New Roman" w:eastAsia="楷体_GB2312" w:cs="Times New Roman"/>
          <w:b/>
          <w:bCs/>
          <w:kern w:val="2"/>
          <w:sz w:val="32"/>
          <w:szCs w:val="32"/>
          <w:lang w:val="en-US" w:eastAsia="zh-CN" w:bidi="ar-SA"/>
        </w:rPr>
      </w:pPr>
      <w:bookmarkStart w:id="5" w:name="_Toc68703832"/>
      <w:r>
        <w:rPr>
          <w:rFonts w:hint="eastAsia" w:ascii="Times New Roman" w:hAnsi="Times New Roman" w:eastAsia="楷体_GB2312" w:cs="Times New Roman"/>
          <w:b/>
          <w:bCs/>
          <w:kern w:val="2"/>
          <w:sz w:val="32"/>
          <w:szCs w:val="32"/>
          <w:lang w:val="en-US" w:eastAsia="zh-CN" w:bidi="ar-SA"/>
        </w:rPr>
        <w:t>（二）绩效评价原则、评价指标体系</w:t>
      </w:r>
      <w:r>
        <w:rPr>
          <w:rFonts w:eastAsia="楷体_GB2312"/>
          <w:b/>
          <w:bCs/>
          <w:sz w:val="32"/>
          <w:szCs w:val="32"/>
        </w:rPr>
        <w:t>（详情见表1）</w:t>
      </w:r>
      <w:r>
        <w:rPr>
          <w:rFonts w:hint="eastAsia" w:ascii="Times New Roman" w:hAnsi="Times New Roman" w:eastAsia="楷体_GB2312" w:cs="Times New Roman"/>
          <w:b/>
          <w:bCs/>
          <w:kern w:val="2"/>
          <w:sz w:val="32"/>
          <w:szCs w:val="32"/>
          <w:lang w:val="en-US" w:eastAsia="zh-CN" w:bidi="ar-SA"/>
        </w:rPr>
        <w:t>、评价方法、评价标准</w:t>
      </w:r>
      <w:bookmarkEnd w:id="5"/>
    </w:p>
    <w:p>
      <w:pPr>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sz w:val="32"/>
          <w:szCs w:val="32"/>
        </w:rPr>
      </w:pPr>
      <w:r>
        <w:rPr>
          <w:rFonts w:hint="eastAsia"/>
          <w:sz w:val="32"/>
          <w:szCs w:val="32"/>
        </w:rPr>
        <w:t>1</w:t>
      </w:r>
      <w:r>
        <w:rPr>
          <w:rFonts w:hint="eastAsia"/>
          <w:sz w:val="32"/>
          <w:szCs w:val="32"/>
          <w:lang w:val="en-US" w:eastAsia="zh-CN"/>
        </w:rPr>
        <w:t>.</w:t>
      </w:r>
      <w:r>
        <w:rPr>
          <w:rFonts w:hint="eastAsia"/>
          <w:sz w:val="32"/>
          <w:szCs w:val="32"/>
        </w:rPr>
        <w:t>绩效评价原则</w:t>
      </w:r>
    </w:p>
    <w:p>
      <w:pPr>
        <w:spacing w:line="560" w:lineRule="exact"/>
        <w:ind w:firstLine="640" w:firstLineChars="200"/>
        <w:rPr>
          <w:rFonts w:eastAsia="仿宋_GB2312"/>
          <w:color w:val="000000"/>
          <w:sz w:val="32"/>
          <w:szCs w:val="32"/>
        </w:rPr>
      </w:pPr>
      <w:r>
        <w:rPr>
          <w:rFonts w:eastAsia="仿宋_GB2312"/>
          <w:color w:val="000000"/>
          <w:sz w:val="32"/>
          <w:szCs w:val="32"/>
        </w:rPr>
        <w:t>本次项目绩效评价遵循以下基本原则：</w:t>
      </w:r>
    </w:p>
    <w:p>
      <w:pPr>
        <w:pStyle w:val="2"/>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（1）科学公正。绩效评价应当运用科学合理的方法，按照规范的程序，对项目绩效进行客观、公正的反映。</w:t>
      </w:r>
    </w:p>
    <w:p>
      <w:pPr>
        <w:pStyle w:val="2"/>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（2）统筹兼顾。单位自评、部门评价和财政评价应职责明确，各有侧重，相互衔接。单位自评应由项目单位自主实施，即“谁支出、谁自评”。部门评价和财政评价应在单位自评的基础上开展。</w:t>
      </w:r>
    </w:p>
    <w:p>
      <w:pPr>
        <w:pStyle w:val="2"/>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（3）激励约束。绩效评价结果应与预算安排、政策调整、改进管理实质性挂钩，体现奖优罚劣和激励相容导向，有效要安排、低效要压减、无效要问责。</w:t>
      </w:r>
    </w:p>
    <w:p>
      <w:pPr>
        <w:pStyle w:val="2"/>
        <w:spacing w:before="0" w:after="0" w:line="560" w:lineRule="exact"/>
        <w:ind w:firstLine="640" w:firstLineChars="200"/>
        <w:jc w:val="both"/>
        <w:outlineLvl w:val="9"/>
      </w:pPr>
      <w:r>
        <w:rPr>
          <w:rFonts w:ascii="Times New Roman" w:hAnsi="Times New Roman" w:eastAsia="仿宋_GB2312"/>
          <w:b w:val="0"/>
          <w:bCs w:val="0"/>
        </w:rPr>
        <w:t>（4）公开透明。绩效评价结果应依法依规公开，并自觉接受社会监督。</w:t>
      </w:r>
    </w:p>
    <w:p>
      <w:pPr>
        <w:spacing w:line="360" w:lineRule="auto"/>
        <w:ind w:firstLine="600" w:firstLineChars="200"/>
        <w:jc w:val="left"/>
        <w:rPr>
          <w:rFonts w:hint="eastAsia"/>
          <w:sz w:val="32"/>
          <w:szCs w:val="32"/>
        </w:rPr>
      </w:pPr>
      <w:r>
        <w:rPr>
          <w:rFonts w:hint="eastAsia"/>
        </w:rPr>
        <w:t>2、</w:t>
      </w:r>
      <w:r>
        <w:rPr>
          <w:rFonts w:hint="eastAsia"/>
          <w:sz w:val="32"/>
          <w:szCs w:val="32"/>
        </w:rPr>
        <w:t>评价指标体系</w:t>
      </w:r>
    </w:p>
    <w:p>
      <w:pPr>
        <w:spacing w:line="560" w:lineRule="exact"/>
        <w:ind w:firstLine="708" w:firstLineChars="200"/>
        <w:rPr>
          <w:color w:val="000000"/>
          <w:spacing w:val="17"/>
          <w:sz w:val="32"/>
          <w:szCs w:val="32"/>
        </w:rPr>
      </w:pPr>
      <w:r>
        <w:rPr>
          <w:rFonts w:eastAsia="仿宋_GB2312"/>
          <w:color w:val="000000"/>
          <w:spacing w:val="17"/>
          <w:sz w:val="32"/>
          <w:szCs w:val="32"/>
        </w:rPr>
        <w:t>绩效评价框架是开展绩效评价的核心。绩效评价框架包括评价准则、关键评价问题、评价指标、数据来源、数据收集方法等。指标体系建立过程如下：</w:t>
      </w:r>
    </w:p>
    <w:p>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（1）确定评价指标</w:t>
      </w:r>
    </w:p>
    <w:p>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采用层次分析法，建立评价指标体系。绩效评价将指标分为项目决策指标、项目过程指标、项目产出指标、项目效益指标四个维度，最终形成一个由多个相互联系的指标组成的多层次指标体系。</w:t>
      </w:r>
    </w:p>
    <w:p>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（2）确定权重</w:t>
      </w:r>
    </w:p>
    <w:p>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确定各个指标相对于项目总体绩效的权重分值。在绩效评价指标体系中，项目决策权重为20分，项目过程权重为20分，项目产出权重为40分，项目效益权重为20分。</w:t>
      </w:r>
    </w:p>
    <w:p>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（3）确定指标标准值</w:t>
      </w:r>
    </w:p>
    <w:p>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指标标准值是绩效评价指标的尺度，既要反映同类项目的先进水平，又要符合项目的实际绩效水平。具体采用计划标准等确定此次绩效评价指标标准值。</w:t>
      </w:r>
    </w:p>
    <w:p>
      <w:pPr>
        <w:pStyle w:val="2"/>
        <w:spacing w:before="0" w:after="0" w:line="560" w:lineRule="exact"/>
        <w:ind w:firstLine="708" w:firstLineChars="200"/>
        <w:jc w:val="both"/>
        <w:rPr>
          <w:rFonts w:ascii="Times New Roman" w:hAnsi="Times New Roman" w:eastAsia="仿宋_GB2312"/>
          <w:b w:val="0"/>
          <w:bCs w:val="0"/>
          <w:color w:val="000000"/>
          <w:spacing w:val="17"/>
          <w:kern w:val="2"/>
        </w:rPr>
      </w:pPr>
      <w:r>
        <w:rPr>
          <w:rFonts w:ascii="Times New Roman" w:hAnsi="Times New Roman" w:eastAsia="仿宋_GB2312"/>
          <w:b w:val="0"/>
          <w:bCs w:val="0"/>
          <w:color w:val="000000"/>
          <w:spacing w:val="17"/>
          <w:kern w:val="2"/>
        </w:rPr>
        <w:t>绩效评价总分值100分，根据综合评分结果，评价计分90分-100分（含90分）对应的评分结果级别为优，80-90分（含80分）对应的评分结果级别为良，60-80分（含60分）对应的评分结果级别为中，60分以下对应的评分结果级别为差。</w:t>
      </w:r>
    </w:p>
    <w:p>
      <w:pPr>
        <w:pStyle w:val="2"/>
        <w:widowControl w:val="0"/>
        <w:spacing w:before="0" w:after="0" w:line="560" w:lineRule="exact"/>
        <w:ind w:firstLine="708" w:firstLineChars="200"/>
        <w:jc w:val="both"/>
        <w:outlineLvl w:val="9"/>
        <w:rPr>
          <w:rFonts w:hint="eastAsia"/>
        </w:rPr>
      </w:pPr>
      <w:r>
        <w:rPr>
          <w:rFonts w:ascii="Times New Roman" w:hAnsi="Times New Roman" w:eastAsia="仿宋_GB2312"/>
          <w:b w:val="0"/>
          <w:bCs w:val="0"/>
          <w:color w:val="000000"/>
          <w:spacing w:val="17"/>
        </w:rPr>
        <w:t>具体评价指标体系详情见附件1</w:t>
      </w:r>
    </w:p>
    <w:p>
      <w:pPr>
        <w:pStyle w:val="6"/>
        <w:rPr>
          <w:rFonts w:hint="eastAsia"/>
          <w:sz w:val="32"/>
          <w:szCs w:val="32"/>
        </w:rPr>
      </w:pPr>
      <w:r>
        <w:rPr>
          <w:rFonts w:hint="eastAsia"/>
          <w:sz w:val="32"/>
          <w:szCs w:val="32"/>
        </w:rPr>
        <w:t>3、评价方法</w:t>
      </w:r>
    </w:p>
    <w:p>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绩效评价从项目决策、项目过程、项目产出、项目效益四个维度进行评价。评价对象为项目目标实施情况，  评价核心为资金的支出完成情况和项目的产出效益。</w:t>
      </w:r>
    </w:p>
    <w:p>
      <w:pPr>
        <w:spacing w:line="560" w:lineRule="exact"/>
        <w:ind w:firstLine="708" w:firstLineChars="200"/>
        <w:rPr>
          <w:rFonts w:hint="eastAsia" w:eastAsia="仿宋_GB2312"/>
          <w:bCs/>
          <w:color w:val="FF0000"/>
          <w:sz w:val="32"/>
          <w:szCs w:val="32"/>
          <w:lang w:eastAsia="zh-CN"/>
        </w:rPr>
      </w:pPr>
      <w:r>
        <w:rPr>
          <w:rFonts w:eastAsia="仿宋_GB2312"/>
          <w:color w:val="000000"/>
          <w:spacing w:val="17"/>
          <w:sz w:val="32"/>
          <w:szCs w:val="32"/>
        </w:rPr>
        <w:t>本次评价指标中，既有定性指标又有定量指标，各类指标因考核内容不同和客观标准不同存在较大差异，因此核定具体指标时采用了不同方法，具体评价方法如下：</w:t>
      </w:r>
    </w:p>
    <w:p>
      <w:pPr>
        <w:spacing w:line="560" w:lineRule="exact"/>
        <w:ind w:firstLine="708" w:firstLineChars="200"/>
        <w:rPr>
          <w:rFonts w:eastAsia="仿宋_GB2312"/>
          <w:color w:val="000000" w:themeColor="text1"/>
          <w:spacing w:val="17"/>
          <w:sz w:val="32"/>
          <w:szCs w:val="32"/>
          <w14:textFill>
            <w14:solidFill>
              <w14:schemeClr w14:val="tx1"/>
            </w14:solidFill>
          </w14:textFill>
        </w:rPr>
      </w:pPr>
      <w:r>
        <w:rPr>
          <w:rFonts w:eastAsia="仿宋_GB2312"/>
          <w:color w:val="000000" w:themeColor="text1"/>
          <w:spacing w:val="17"/>
          <w:sz w:val="32"/>
          <w:szCs w:val="32"/>
          <w14:textFill>
            <w14:solidFill>
              <w14:schemeClr w14:val="tx1"/>
            </w14:solidFill>
          </w14:textFill>
        </w:rPr>
        <w:t>（1）比较法</w:t>
      </w:r>
    </w:p>
    <w:p>
      <w:pPr>
        <w:spacing w:line="560" w:lineRule="exact"/>
        <w:ind w:firstLine="708" w:firstLineChars="200"/>
        <w:rPr>
          <w:rFonts w:eastAsia="仿宋_GB2312"/>
          <w:color w:val="000000" w:themeColor="text1"/>
          <w:spacing w:val="17"/>
          <w:sz w:val="32"/>
          <w:szCs w:val="32"/>
          <w14:textFill>
            <w14:solidFill>
              <w14:schemeClr w14:val="tx1"/>
            </w14:solidFill>
          </w14:textFill>
        </w:rPr>
      </w:pPr>
      <w:r>
        <w:rPr>
          <w:rFonts w:eastAsia="仿宋_GB2312"/>
          <w:color w:val="000000" w:themeColor="text1"/>
          <w:spacing w:val="17"/>
          <w:sz w:val="32"/>
          <w:szCs w:val="32"/>
          <w14:textFill>
            <w14:solidFill>
              <w14:schemeClr w14:val="tx1"/>
            </w14:solidFill>
          </w14:textFill>
        </w:rPr>
        <w:t>通过对绩效目标与实施效果、历史与当期情况，综合分析绩效目标实现程度。对</w:t>
      </w:r>
      <w:r>
        <w:rPr>
          <w:rFonts w:eastAsia="仿宋_GB2312"/>
          <w:color w:val="000000" w:themeColor="text1"/>
          <w:sz w:val="32"/>
          <w:szCs w:val="32"/>
          <w14:textFill>
            <w14:solidFill>
              <w14:schemeClr w14:val="tx1"/>
            </w14:solidFill>
          </w14:textFill>
        </w:rPr>
        <w:t>项目</w:t>
      </w:r>
      <w:r>
        <w:rPr>
          <w:rFonts w:eastAsia="仿宋_GB2312"/>
          <w:color w:val="000000" w:themeColor="text1"/>
          <w:spacing w:val="17"/>
          <w:sz w:val="32"/>
          <w:szCs w:val="32"/>
          <w14:textFill>
            <w14:solidFill>
              <w14:schemeClr w14:val="tx1"/>
            </w14:solidFill>
          </w14:textFill>
        </w:rPr>
        <w:t>最终验收情况与年度绩效目标对比、预算资金执行情况等相关因素进行比较。</w:t>
      </w:r>
    </w:p>
    <w:p>
      <w:pPr>
        <w:spacing w:line="560" w:lineRule="exact"/>
        <w:ind w:firstLine="708" w:firstLineChars="200"/>
        <w:rPr>
          <w:rFonts w:eastAsia="仿宋_GB2312"/>
          <w:color w:val="000000" w:themeColor="text1"/>
          <w:spacing w:val="17"/>
          <w:sz w:val="32"/>
          <w:szCs w:val="32"/>
          <w14:textFill>
            <w14:solidFill>
              <w14:schemeClr w14:val="tx1"/>
            </w14:solidFill>
          </w14:textFill>
        </w:rPr>
      </w:pPr>
      <w:r>
        <w:rPr>
          <w:rFonts w:eastAsia="仿宋_GB2312"/>
          <w:color w:val="000000" w:themeColor="text1"/>
          <w:spacing w:val="17"/>
          <w:sz w:val="32"/>
          <w:szCs w:val="32"/>
          <w14:textFill>
            <w14:solidFill>
              <w14:schemeClr w14:val="tx1"/>
            </w14:solidFill>
          </w14:textFill>
        </w:rPr>
        <w:t>（2）因素分析法</w:t>
      </w:r>
    </w:p>
    <w:p>
      <w:pPr>
        <w:spacing w:line="560" w:lineRule="exact"/>
        <w:ind w:firstLine="708" w:firstLineChars="200"/>
        <w:rPr>
          <w:rFonts w:hint="eastAsia" w:eastAsia="仿宋_GB2312"/>
          <w:bCs/>
          <w:color w:val="000000" w:themeColor="text1"/>
          <w:sz w:val="32"/>
          <w:szCs w:val="32"/>
          <w:lang w:eastAsia="zh-CN"/>
          <w14:textFill>
            <w14:solidFill>
              <w14:schemeClr w14:val="tx1"/>
            </w14:solidFill>
          </w14:textFill>
        </w:rPr>
      </w:pPr>
      <w:r>
        <w:rPr>
          <w:rFonts w:eastAsia="仿宋_GB2312"/>
          <w:color w:val="000000" w:themeColor="text1"/>
          <w:spacing w:val="17"/>
          <w:sz w:val="32"/>
          <w:szCs w:val="32"/>
          <w14:textFill>
            <w14:solidFill>
              <w14:schemeClr w14:val="tx1"/>
            </w14:solidFill>
          </w14:textFill>
        </w:rPr>
        <w:t>通过综合分析影响绩效目标实现、实施效果的内外因素，评价绩效目标实现程度。通过对</w:t>
      </w:r>
      <w:r>
        <w:rPr>
          <w:rFonts w:eastAsia="仿宋_GB2312"/>
          <w:color w:val="000000" w:themeColor="text1"/>
          <w:sz w:val="32"/>
          <w:szCs w:val="32"/>
          <w14:textFill>
            <w14:solidFill>
              <w14:schemeClr w14:val="tx1"/>
            </w14:solidFill>
          </w14:textFill>
        </w:rPr>
        <w:t>项目</w:t>
      </w:r>
      <w:r>
        <w:rPr>
          <w:rFonts w:eastAsia="仿宋_GB2312"/>
          <w:color w:val="000000" w:themeColor="text1"/>
          <w:spacing w:val="17"/>
          <w:sz w:val="32"/>
          <w:szCs w:val="32"/>
          <w14:textFill>
            <w14:solidFill>
              <w14:schemeClr w14:val="tx1"/>
            </w14:solidFill>
          </w14:textFill>
        </w:rPr>
        <w:t>的开展情况、项目产出数量、成本控制、资金拨付文件及自评报告等相关资料的收集和审核，综合分析各因素对绩效目标实现的影响。</w:t>
      </w:r>
    </w:p>
    <w:p>
      <w:pPr>
        <w:pageBreakBefore w:val="0"/>
        <w:widowControl w:val="0"/>
        <w:kinsoku/>
        <w:wordWrap/>
        <w:overflowPunct/>
        <w:topLinePunct w:val="0"/>
        <w:autoSpaceDE/>
        <w:autoSpaceDN/>
        <w:bidi w:val="0"/>
        <w:adjustRightInd/>
        <w:snapToGrid/>
        <w:spacing w:line="560" w:lineRule="exact"/>
        <w:jc w:val="left"/>
        <w:textAlignment w:val="auto"/>
        <w:rPr>
          <w:rFonts w:hint="eastAsia"/>
        </w:rPr>
      </w:pPr>
      <w:r>
        <w:rPr>
          <w:rFonts w:hint="eastAsia"/>
          <w:lang w:eastAsia="zh-CN"/>
        </w:rPr>
        <w:t>　　</w:t>
      </w:r>
      <w:r>
        <w:rPr>
          <w:rFonts w:hint="eastAsia"/>
          <w:sz w:val="32"/>
          <w:szCs w:val="32"/>
        </w:rPr>
        <w:t>4</w:t>
      </w:r>
      <w:r>
        <w:rPr>
          <w:rFonts w:hint="eastAsia"/>
          <w:sz w:val="32"/>
          <w:szCs w:val="32"/>
          <w:lang w:val="en-US" w:eastAsia="zh-CN"/>
        </w:rPr>
        <w:t>.</w:t>
      </w:r>
      <w:r>
        <w:rPr>
          <w:rFonts w:hint="eastAsia"/>
          <w:sz w:val="32"/>
          <w:szCs w:val="32"/>
        </w:rPr>
        <w:t>评价标准</w:t>
      </w:r>
    </w:p>
    <w:p>
      <w:pPr>
        <w:spacing w:line="560" w:lineRule="exact"/>
        <w:ind w:firstLine="640"/>
        <w:rPr>
          <w:rFonts w:hint="eastAsia"/>
          <w:bCs/>
          <w:color w:val="000000" w:themeColor="text1"/>
          <w:sz w:val="32"/>
          <w:szCs w:val="32"/>
          <w14:textFill>
            <w14:solidFill>
              <w14:schemeClr w14:val="tx1"/>
            </w14:solidFill>
          </w14:textFill>
        </w:rPr>
      </w:pPr>
      <w:r>
        <w:rPr>
          <w:rFonts w:hint="eastAsia"/>
          <w:bCs/>
          <w:color w:val="000000" w:themeColor="text1"/>
          <w:sz w:val="32"/>
          <w:szCs w:val="32"/>
          <w14:textFill>
            <w14:solidFill>
              <w14:schemeClr w14:val="tx1"/>
            </w14:solidFill>
          </w14:textFill>
        </w:rPr>
        <w:t>绩效评价标准通常包括计划标准、行业标准、历史标准等，用于对绩效指标完成情况进行比较、分析、评价。本次评价主要采用了</w:t>
      </w:r>
      <w:r>
        <w:rPr>
          <w:rFonts w:hint="eastAsia"/>
          <w:bCs/>
          <w:color w:val="000000" w:themeColor="text1"/>
          <w:sz w:val="32"/>
          <w:szCs w:val="32"/>
          <w:lang w:eastAsia="zh-CN"/>
          <w14:textFill>
            <w14:solidFill>
              <w14:schemeClr w14:val="tx1"/>
            </w14:solidFill>
          </w14:textFill>
        </w:rPr>
        <w:t>计划</w:t>
      </w:r>
      <w:r>
        <w:rPr>
          <w:rFonts w:hint="eastAsia"/>
          <w:bCs/>
          <w:color w:val="000000" w:themeColor="text1"/>
          <w:sz w:val="32"/>
          <w:szCs w:val="32"/>
          <w14:textFill>
            <w14:solidFill>
              <w14:schemeClr w14:val="tx1"/>
            </w14:solidFill>
          </w14:textFill>
        </w:rPr>
        <w:t>标准。</w:t>
      </w:r>
    </w:p>
    <w:p>
      <w:pPr>
        <w:pageBreakBefore w:val="0"/>
        <w:widowControl w:val="0"/>
        <w:kinsoku/>
        <w:wordWrap/>
        <w:overflowPunct/>
        <w:topLinePunct w:val="0"/>
        <w:autoSpaceDE/>
        <w:autoSpaceDN/>
        <w:bidi w:val="0"/>
        <w:adjustRightInd/>
        <w:snapToGrid/>
        <w:spacing w:line="560" w:lineRule="exact"/>
        <w:textAlignment w:val="auto"/>
        <w:rPr>
          <w:rFonts w:hint="eastAsia" w:ascii="Times New Roman" w:hAnsi="Times New Roman" w:eastAsia="楷体_GB2312" w:cs="Times New Roman"/>
          <w:b/>
          <w:bCs/>
          <w:kern w:val="2"/>
          <w:sz w:val="32"/>
          <w:szCs w:val="32"/>
          <w:lang w:val="en-US" w:eastAsia="zh-CN" w:bidi="ar-SA"/>
        </w:rPr>
      </w:pPr>
      <w:bookmarkStart w:id="6" w:name="_Toc68703833"/>
      <w:r>
        <w:rPr>
          <w:rFonts w:hint="eastAsia" w:ascii="Times New Roman" w:hAnsi="Times New Roman" w:eastAsia="楷体_GB2312" w:cs="Times New Roman"/>
          <w:b/>
          <w:bCs/>
          <w:kern w:val="2"/>
          <w:sz w:val="32"/>
          <w:szCs w:val="32"/>
          <w:lang w:val="en-US" w:eastAsia="zh-CN" w:bidi="ar-SA"/>
        </w:rPr>
        <w:t>（三）绩效评价工作过程</w:t>
      </w:r>
      <w:bookmarkEnd w:id="6"/>
    </w:p>
    <w:p>
      <w:pPr>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sz w:val="32"/>
          <w:szCs w:val="32"/>
        </w:rPr>
      </w:pPr>
      <w:r>
        <w:rPr>
          <w:rFonts w:hint="eastAsia"/>
          <w:sz w:val="32"/>
          <w:szCs w:val="32"/>
        </w:rPr>
        <w:t>1</w:t>
      </w:r>
      <w:r>
        <w:rPr>
          <w:rFonts w:hint="eastAsia"/>
          <w:sz w:val="32"/>
          <w:szCs w:val="32"/>
          <w:lang w:val="en-US" w:eastAsia="zh-CN"/>
        </w:rPr>
        <w:t>.</w:t>
      </w:r>
      <w:r>
        <w:rPr>
          <w:rFonts w:hint="eastAsia"/>
          <w:sz w:val="32"/>
          <w:szCs w:val="32"/>
        </w:rPr>
        <w:t>前期准备：</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eastAsia="仿宋_GB2312"/>
          <w:bCs/>
          <w:sz w:val="32"/>
          <w:szCs w:val="32"/>
        </w:rPr>
      </w:pPr>
      <w:r>
        <w:rPr>
          <w:rFonts w:hint="eastAsia" w:eastAsia="仿宋_GB2312"/>
          <w:bCs/>
          <w:sz w:val="32"/>
          <w:szCs w:val="32"/>
        </w:rPr>
        <w:t>首先成立评价工作组，开展前期调研；其次明确项目绩效目标，设计绩效评价指标体系并确定绩效评价方法；接着确定现场和非现场评价范围，设计资料清单；最后制定评价实施方案并进行论证。</w:t>
      </w:r>
    </w:p>
    <w:p>
      <w:pPr>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sz w:val="32"/>
          <w:szCs w:val="32"/>
        </w:rPr>
      </w:pPr>
      <w:r>
        <w:rPr>
          <w:rFonts w:hint="eastAsia"/>
          <w:sz w:val="32"/>
          <w:szCs w:val="32"/>
        </w:rPr>
        <w:t>2</w:t>
      </w:r>
      <w:r>
        <w:rPr>
          <w:rFonts w:hint="eastAsia"/>
          <w:sz w:val="32"/>
          <w:szCs w:val="32"/>
          <w:lang w:val="en-US" w:eastAsia="zh-CN"/>
        </w:rPr>
        <w:t>.</w:t>
      </w:r>
      <w:r>
        <w:rPr>
          <w:rFonts w:hint="eastAsia"/>
          <w:sz w:val="32"/>
          <w:szCs w:val="32"/>
        </w:rPr>
        <w:t>组织实施：</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eastAsia="仿宋_GB2312"/>
          <w:bCs/>
          <w:sz w:val="32"/>
          <w:szCs w:val="32"/>
        </w:rPr>
      </w:pPr>
      <w:r>
        <w:rPr>
          <w:rFonts w:hint="eastAsia" w:eastAsia="仿宋_GB2312"/>
          <w:bCs/>
          <w:sz w:val="32"/>
          <w:szCs w:val="32"/>
        </w:rPr>
        <w:t>制定绩效评价工作方案，具体包括项目概况、评价思路、方法手段、组织实施、进度安排等。收集项目立项依据、相关会议纪要、实施方案、财政资金分配方案、支付管理情况等相关评价资料并进行梳理。</w:t>
      </w:r>
    </w:p>
    <w:p>
      <w:pPr>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sz w:val="32"/>
          <w:szCs w:val="32"/>
        </w:rPr>
      </w:pPr>
      <w:r>
        <w:rPr>
          <w:rFonts w:hint="eastAsia"/>
          <w:sz w:val="32"/>
          <w:szCs w:val="32"/>
        </w:rPr>
        <w:t>3</w:t>
      </w:r>
      <w:r>
        <w:rPr>
          <w:rFonts w:hint="eastAsia"/>
          <w:sz w:val="32"/>
          <w:szCs w:val="32"/>
          <w:lang w:val="en-US" w:eastAsia="zh-CN"/>
        </w:rPr>
        <w:t>.</w:t>
      </w:r>
      <w:r>
        <w:rPr>
          <w:rFonts w:hint="eastAsia"/>
          <w:sz w:val="32"/>
          <w:szCs w:val="32"/>
        </w:rPr>
        <w:t>分析评价：</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sz w:val="32"/>
          <w:szCs w:val="32"/>
        </w:rPr>
      </w:pPr>
      <w:bookmarkStart w:id="7" w:name="_Toc68703834"/>
      <w:r>
        <w:rPr>
          <w:rFonts w:hint="eastAsia" w:eastAsia="仿宋_GB2312"/>
          <w:bCs/>
          <w:sz w:val="32"/>
          <w:szCs w:val="32"/>
        </w:rPr>
        <w:t>根据收集梳理的资料围绕项目立项、资金落实、业务管理、财务管理、项目产出、项目效益等内容，对照已确定的绩效评价指标进行详细全面的分析评价，逐项打分并形成绩效评价最终结果。</w:t>
      </w:r>
    </w:p>
    <w:p>
      <w:pPr>
        <w:numPr>
          <w:ilvl w:val="0"/>
          <w:numId w:val="0"/>
        </w:numPr>
        <w:spacing w:line="560" w:lineRule="exact"/>
        <w:rPr>
          <w:rFonts w:hint="eastAsia" w:ascii="Times New Roman" w:hAnsi="Times New Roman" w:eastAsia="黑体" w:cs="Times New Roman"/>
          <w:bCs/>
          <w:sz w:val="32"/>
          <w:szCs w:val="32"/>
          <w:lang w:val="en-US" w:eastAsia="zh-CN"/>
        </w:rPr>
      </w:pPr>
      <w:r>
        <w:rPr>
          <w:rFonts w:hint="eastAsia" w:eastAsia="黑体" w:cs="Times New Roman"/>
          <w:bCs/>
          <w:sz w:val="32"/>
          <w:szCs w:val="32"/>
          <w:lang w:val="en-US" w:eastAsia="zh-CN"/>
        </w:rPr>
        <w:t>三、</w:t>
      </w:r>
      <w:r>
        <w:rPr>
          <w:rFonts w:hint="eastAsia" w:ascii="Times New Roman" w:hAnsi="Times New Roman" w:eastAsia="黑体" w:cs="Times New Roman"/>
          <w:bCs/>
          <w:sz w:val="32"/>
          <w:szCs w:val="32"/>
          <w:lang w:val="en-US" w:eastAsia="zh-CN"/>
        </w:rPr>
        <w:t>综合评价情况及评价结论</w:t>
      </w:r>
      <w:bookmarkEnd w:id="7"/>
      <w:r>
        <w:rPr>
          <w:rFonts w:eastAsia="黑体"/>
          <w:sz w:val="32"/>
          <w:szCs w:val="32"/>
        </w:rPr>
        <w:t>（附相关评分表）</w:t>
      </w:r>
    </w:p>
    <w:p>
      <w:pPr>
        <w:pageBreakBefore w:val="0"/>
        <w:widowControl w:val="0"/>
        <w:kinsoku/>
        <w:wordWrap/>
        <w:overflowPunct/>
        <w:topLinePunct w:val="0"/>
        <w:autoSpaceDE/>
        <w:autoSpaceDN/>
        <w:bidi w:val="0"/>
        <w:adjustRightInd/>
        <w:snapToGrid/>
        <w:spacing w:line="560" w:lineRule="exact"/>
        <w:textAlignment w:val="auto"/>
        <w:rPr>
          <w:rFonts w:hint="eastAsia" w:ascii="Times New Roman" w:hAnsi="Times New Roman" w:eastAsia="楷体_GB2312" w:cs="Times New Roman"/>
          <w:b/>
          <w:bCs/>
          <w:kern w:val="2"/>
          <w:sz w:val="32"/>
          <w:szCs w:val="32"/>
          <w:lang w:val="en-US" w:eastAsia="zh-CN" w:bidi="ar-SA"/>
        </w:rPr>
      </w:pPr>
      <w:bookmarkStart w:id="8" w:name="_Toc68703835"/>
      <w:r>
        <w:rPr>
          <w:rFonts w:hint="eastAsia" w:ascii="Times New Roman" w:hAnsi="Times New Roman" w:eastAsia="楷体_GB2312" w:cs="Times New Roman"/>
          <w:b/>
          <w:bCs/>
          <w:kern w:val="2"/>
          <w:sz w:val="32"/>
          <w:szCs w:val="32"/>
          <w:lang w:val="en-US" w:eastAsia="zh-CN" w:bidi="ar-SA"/>
        </w:rPr>
        <w:t>（一）综合评价情况</w:t>
      </w:r>
      <w:bookmarkEnd w:id="8"/>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color w:val="FF0000"/>
          <w:sz w:val="32"/>
          <w:szCs w:val="32"/>
        </w:rPr>
      </w:pPr>
      <w:r>
        <w:rPr>
          <w:rFonts w:hint="eastAsia" w:ascii="Times New Roman" w:hAnsi="Times New Roman" w:eastAsia="仿宋_GB2312" w:cs="Times New Roman"/>
          <w:b w:val="0"/>
          <w:bCs w:val="0"/>
          <w:kern w:val="28"/>
          <w:sz w:val="32"/>
          <w:szCs w:val="32"/>
          <w:lang w:val="en-US" w:eastAsia="zh-CN" w:bidi="ar-SA"/>
        </w:rPr>
        <w:t>项目总体组织规范，在项目实施过程做到认真履职，监督到位。按照相关制度的要求，项目负责人对项目绩效监控执行情况进行跟踪监督，有效完成了本项目的工作目标，确保资金使用安全和最大效益的发挥，保障项目如期按要求完成。规范了项目档案资料的整理。项目的实施达到项目预期效果。</w:t>
      </w:r>
    </w:p>
    <w:p>
      <w:pPr>
        <w:pStyle w:val="4"/>
        <w:pageBreakBefore w:val="0"/>
        <w:widowControl w:val="0"/>
        <w:kinsoku/>
        <w:wordWrap/>
        <w:overflowPunct/>
        <w:topLinePunct w:val="0"/>
        <w:autoSpaceDE/>
        <w:autoSpaceDN/>
        <w:bidi w:val="0"/>
        <w:adjustRightInd/>
        <w:snapToGrid/>
        <w:spacing w:line="560" w:lineRule="exact"/>
        <w:textAlignment w:val="auto"/>
        <w:rPr>
          <w:rFonts w:hint="eastAsia" w:ascii="Times New Roman" w:hAnsi="Times New Roman" w:eastAsia="楷体_GB2312" w:cs="Times New Roman"/>
          <w:b/>
          <w:bCs/>
          <w:kern w:val="2"/>
          <w:sz w:val="32"/>
          <w:szCs w:val="32"/>
          <w:lang w:val="en-US" w:eastAsia="zh-CN" w:bidi="ar-SA"/>
        </w:rPr>
      </w:pPr>
      <w:bookmarkStart w:id="9" w:name="_Toc68703836"/>
      <w:r>
        <w:rPr>
          <w:rFonts w:hint="eastAsia" w:ascii="Times New Roman" w:hAnsi="Times New Roman" w:eastAsia="楷体_GB2312" w:cs="Times New Roman"/>
          <w:b/>
          <w:bCs/>
          <w:kern w:val="2"/>
          <w:sz w:val="32"/>
          <w:szCs w:val="32"/>
          <w:lang w:val="en-US" w:eastAsia="zh-CN" w:bidi="ar-SA"/>
        </w:rPr>
        <w:t>（二）评价结论</w:t>
      </w:r>
      <w:bookmarkEnd w:id="9"/>
    </w:p>
    <w:p>
      <w:pPr>
        <w:pStyle w:val="2"/>
        <w:keepNext w:val="0"/>
        <w:keepLines w:val="0"/>
        <w:pageBreakBefore w:val="0"/>
        <w:widowControl/>
        <w:kinsoku/>
        <w:wordWrap/>
        <w:overflowPunct/>
        <w:topLinePunct w:val="0"/>
        <w:autoSpaceDE/>
        <w:autoSpaceDN/>
        <w:bidi w:val="0"/>
        <w:adjustRightInd/>
        <w:snapToGrid/>
        <w:spacing w:line="560" w:lineRule="exact"/>
        <w:jc w:val="both"/>
        <w:textAlignment w:val="auto"/>
        <w:rPr>
          <w:rFonts w:hint="eastAsia"/>
        </w:rPr>
      </w:pPr>
      <w:r>
        <w:rPr>
          <w:rFonts w:hint="eastAsia" w:ascii="Times New Roman" w:hAnsi="Times New Roman" w:eastAsia="仿宋_GB2312"/>
          <w:b w:val="0"/>
          <w:bCs w:val="0"/>
          <w:lang w:eastAsia="zh-CN"/>
        </w:rPr>
        <w:t>　　</w:t>
      </w:r>
      <w:r>
        <w:rPr>
          <w:rFonts w:hint="eastAsia" w:ascii="Times New Roman" w:hAnsi="Times New Roman" w:eastAsia="仿宋_GB2312"/>
          <w:b w:val="0"/>
          <w:bCs w:val="0"/>
        </w:rPr>
        <w:t>运用绩效评价组制定的评价指标体系以及财政部《项目支出绩效评价管理办法》（财预〔2020〕10号）文件的评分标准，通过数据采集、问卷调查及访谈等方式，对本项目进行客观评价，最终评分结果：</w:t>
      </w:r>
      <w:r>
        <w:rPr>
          <w:rFonts w:hint="eastAsia" w:ascii="Times New Roman" w:hAnsi="Times New Roman" w:eastAsia="仿宋_GB2312"/>
          <w:b w:val="0"/>
          <w:bCs w:val="0"/>
          <w:highlight w:val="none"/>
        </w:rPr>
        <w:t>总得分为</w:t>
      </w:r>
      <w:r>
        <w:rPr>
          <w:rFonts w:hint="eastAsia" w:ascii="Times New Roman" w:hAnsi="Times New Roman" w:eastAsia="仿宋_GB2312"/>
          <w:b w:val="0"/>
          <w:bCs w:val="0"/>
          <w:highlight w:val="none"/>
          <w:lang w:val="en-US" w:eastAsia="zh-CN"/>
        </w:rPr>
        <w:t>100</w:t>
      </w:r>
      <w:r>
        <w:rPr>
          <w:rFonts w:hint="eastAsia" w:ascii="Times New Roman" w:hAnsi="Times New Roman" w:eastAsia="仿宋_GB2312"/>
          <w:b w:val="0"/>
          <w:bCs w:val="0"/>
          <w:highlight w:val="none"/>
        </w:rPr>
        <w:t>分，属于“优”。其中，项目决策类指标权重为20分，得分为</w:t>
      </w:r>
      <w:r>
        <w:rPr>
          <w:rFonts w:hint="eastAsia" w:ascii="Times New Roman" w:hAnsi="Times New Roman" w:eastAsia="仿宋_GB2312"/>
          <w:b w:val="0"/>
          <w:bCs w:val="0"/>
          <w:highlight w:val="none"/>
          <w:lang w:val="en-US" w:eastAsia="zh-CN"/>
        </w:rPr>
        <w:t>20</w:t>
      </w:r>
      <w:r>
        <w:rPr>
          <w:rFonts w:hint="eastAsia" w:ascii="Times New Roman" w:hAnsi="Times New Roman" w:eastAsia="仿宋_GB2312"/>
          <w:b w:val="0"/>
          <w:bCs w:val="0"/>
          <w:highlight w:val="none"/>
        </w:rPr>
        <w:t>分，得分率为</w:t>
      </w:r>
      <w:r>
        <w:rPr>
          <w:rFonts w:hint="eastAsia" w:ascii="Times New Roman" w:hAnsi="Times New Roman" w:eastAsia="仿宋_GB2312"/>
          <w:b w:val="0"/>
          <w:bCs w:val="0"/>
          <w:highlight w:val="none"/>
          <w:lang w:val="en-US" w:eastAsia="zh-CN"/>
        </w:rPr>
        <w:t>100</w:t>
      </w:r>
      <w:r>
        <w:rPr>
          <w:rFonts w:hint="eastAsia" w:ascii="Times New Roman" w:hAnsi="Times New Roman" w:eastAsia="仿宋_GB2312"/>
          <w:b w:val="0"/>
          <w:bCs w:val="0"/>
          <w:highlight w:val="none"/>
        </w:rPr>
        <w:t>%。项目过程类指标权重为20分，得分为</w:t>
      </w:r>
      <w:r>
        <w:rPr>
          <w:rFonts w:hint="eastAsia" w:ascii="Times New Roman" w:hAnsi="Times New Roman" w:eastAsia="仿宋_GB2312"/>
          <w:b w:val="0"/>
          <w:bCs w:val="0"/>
          <w:highlight w:val="none"/>
          <w:lang w:val="en-US" w:eastAsia="zh-CN"/>
        </w:rPr>
        <w:t>20</w:t>
      </w:r>
      <w:r>
        <w:rPr>
          <w:rFonts w:hint="eastAsia" w:ascii="Times New Roman" w:hAnsi="Times New Roman" w:eastAsia="仿宋_GB2312"/>
          <w:b w:val="0"/>
          <w:bCs w:val="0"/>
          <w:highlight w:val="none"/>
        </w:rPr>
        <w:t>分，得分率为</w:t>
      </w:r>
      <w:r>
        <w:rPr>
          <w:rFonts w:hint="eastAsia" w:ascii="Times New Roman" w:hAnsi="Times New Roman" w:eastAsia="仿宋_GB2312"/>
          <w:b w:val="0"/>
          <w:bCs w:val="0"/>
          <w:highlight w:val="none"/>
          <w:lang w:val="en-US" w:eastAsia="zh-CN"/>
        </w:rPr>
        <w:t>100</w:t>
      </w:r>
      <w:r>
        <w:rPr>
          <w:rFonts w:hint="eastAsia" w:ascii="Times New Roman" w:hAnsi="Times New Roman" w:eastAsia="仿宋_GB2312"/>
          <w:b w:val="0"/>
          <w:bCs w:val="0"/>
          <w:highlight w:val="none"/>
        </w:rPr>
        <w:t>%。项目产出类指标权重为40分，得分为</w:t>
      </w:r>
      <w:r>
        <w:rPr>
          <w:rFonts w:hint="eastAsia" w:ascii="Times New Roman" w:hAnsi="Times New Roman" w:eastAsia="仿宋_GB2312"/>
          <w:b w:val="0"/>
          <w:bCs w:val="0"/>
          <w:highlight w:val="none"/>
          <w:lang w:val="en-US" w:eastAsia="zh-CN"/>
        </w:rPr>
        <w:t>40</w:t>
      </w:r>
      <w:r>
        <w:rPr>
          <w:rFonts w:hint="eastAsia" w:ascii="Times New Roman" w:hAnsi="Times New Roman" w:eastAsia="仿宋_GB2312"/>
          <w:b w:val="0"/>
          <w:bCs w:val="0"/>
          <w:highlight w:val="none"/>
        </w:rPr>
        <w:t>分，得分率为</w:t>
      </w:r>
      <w:r>
        <w:rPr>
          <w:rFonts w:hint="eastAsia" w:ascii="Times New Roman" w:hAnsi="Times New Roman" w:eastAsia="仿宋_GB2312"/>
          <w:b w:val="0"/>
          <w:bCs w:val="0"/>
          <w:highlight w:val="none"/>
          <w:lang w:val="en-US" w:eastAsia="zh-CN"/>
        </w:rPr>
        <w:t>100</w:t>
      </w:r>
      <w:r>
        <w:rPr>
          <w:rFonts w:hint="eastAsia" w:ascii="Times New Roman" w:hAnsi="Times New Roman" w:eastAsia="仿宋_GB2312"/>
          <w:b w:val="0"/>
          <w:bCs w:val="0"/>
          <w:highlight w:val="none"/>
        </w:rPr>
        <w:t>%。项目效益类指标权重为20分，得分为</w:t>
      </w:r>
      <w:r>
        <w:rPr>
          <w:rFonts w:hint="eastAsia" w:ascii="Times New Roman" w:hAnsi="Times New Roman" w:eastAsia="仿宋_GB2312"/>
          <w:b w:val="0"/>
          <w:bCs w:val="0"/>
          <w:highlight w:val="none"/>
          <w:lang w:val="en-US" w:eastAsia="zh-CN"/>
        </w:rPr>
        <w:t>20</w:t>
      </w:r>
      <w:r>
        <w:rPr>
          <w:rFonts w:hint="eastAsia" w:ascii="Times New Roman" w:hAnsi="Times New Roman" w:eastAsia="仿宋_GB2312"/>
          <w:b w:val="0"/>
          <w:bCs w:val="0"/>
          <w:highlight w:val="none"/>
        </w:rPr>
        <w:t>分，得分率为</w:t>
      </w:r>
      <w:r>
        <w:rPr>
          <w:rFonts w:hint="eastAsia" w:ascii="Times New Roman" w:hAnsi="Times New Roman" w:eastAsia="仿宋_GB2312"/>
          <w:b w:val="0"/>
          <w:bCs w:val="0"/>
          <w:highlight w:val="none"/>
          <w:lang w:val="en-US" w:eastAsia="zh-CN"/>
        </w:rPr>
        <w:t>100</w:t>
      </w:r>
      <w:r>
        <w:rPr>
          <w:rFonts w:hint="eastAsia" w:ascii="Times New Roman" w:hAnsi="Times New Roman" w:eastAsia="仿宋_GB2312"/>
          <w:b w:val="0"/>
          <w:bCs w:val="0"/>
          <w:highlight w:val="none"/>
        </w:rPr>
        <w:t>%。</w:t>
      </w:r>
      <w:r>
        <w:rPr>
          <w:rFonts w:hint="eastAsia" w:ascii="Times New Roman" w:hAnsi="Times New Roman" w:eastAsia="仿宋_GB2312"/>
          <w:b w:val="0"/>
          <w:bCs w:val="0"/>
        </w:rPr>
        <w:t>具体打分情况详见：附件1综合评分表</w:t>
      </w:r>
      <w:r>
        <w:rPr>
          <w:rFonts w:hint="eastAsia" w:ascii="Times New Roman" w:hAnsi="Times New Roman" w:eastAsia="仿宋_GB2312"/>
          <w:b w:val="0"/>
          <w:bCs w:val="0"/>
          <w:lang w:eastAsia="zh-CN"/>
        </w:rPr>
        <w:t>。</w:t>
      </w:r>
    </w:p>
    <w:p>
      <w:pPr>
        <w:pageBreakBefore w:val="0"/>
        <w:widowControl w:val="0"/>
        <w:kinsoku/>
        <w:wordWrap/>
        <w:overflowPunct/>
        <w:topLinePunct w:val="0"/>
        <w:autoSpaceDE/>
        <w:autoSpaceDN/>
        <w:bidi w:val="0"/>
        <w:adjustRightInd/>
        <w:snapToGrid/>
        <w:spacing w:line="560" w:lineRule="exact"/>
        <w:ind w:firstLine="600" w:firstLineChars="200"/>
        <w:textAlignment w:val="auto"/>
        <w:rPr>
          <w:rFonts w:hint="eastAsia" w:ascii="Times New Roman" w:hAnsi="Times New Roman" w:eastAsia="仿宋_GB2312" w:cs="Times New Roman"/>
          <w:b w:val="0"/>
          <w:bCs w:val="0"/>
          <w:kern w:val="28"/>
          <w:sz w:val="32"/>
          <w:szCs w:val="32"/>
          <w:lang w:val="en-US" w:eastAsia="zh-CN" w:bidi="ar-SA"/>
        </w:rPr>
      </w:pPr>
      <w:r>
        <w:rPr>
          <w:rFonts w:hint="eastAsia"/>
          <w:sz w:val="30"/>
          <w:szCs w:val="30"/>
          <w:lang w:eastAsia="zh-CN"/>
        </w:rPr>
        <w:t>　　　　　　　　</w:t>
      </w:r>
      <w:r>
        <w:rPr>
          <w:rFonts w:hint="eastAsia" w:ascii="Times New Roman" w:hAnsi="Times New Roman" w:eastAsia="仿宋_GB2312" w:cs="Times New Roman"/>
          <w:b w:val="0"/>
          <w:bCs w:val="0"/>
          <w:kern w:val="28"/>
          <w:sz w:val="32"/>
          <w:szCs w:val="32"/>
          <w:lang w:val="en-US" w:eastAsia="zh-CN" w:bidi="ar-SA"/>
        </w:rPr>
        <w:t>表1综合评分表</w:t>
      </w:r>
    </w:p>
    <w:tbl>
      <w:tblPr>
        <w:tblStyle w:val="11"/>
        <w:tblW w:w="7583" w:type="dxa"/>
        <w:jc w:val="center"/>
        <w:tblInd w:w="0" w:type="dxa"/>
        <w:tblLayout w:type="fixed"/>
        <w:tblCellMar>
          <w:top w:w="0" w:type="dxa"/>
          <w:left w:w="108" w:type="dxa"/>
          <w:bottom w:w="0" w:type="dxa"/>
          <w:right w:w="108" w:type="dxa"/>
        </w:tblCellMar>
      </w:tblPr>
      <w:tblGrid>
        <w:gridCol w:w="3137"/>
        <w:gridCol w:w="2168"/>
        <w:gridCol w:w="2278"/>
      </w:tblGrid>
      <w:tr>
        <w:tblPrEx>
          <w:tblLayout w:type="fixed"/>
          <w:tblCellMar>
            <w:top w:w="0" w:type="dxa"/>
            <w:left w:w="108" w:type="dxa"/>
            <w:bottom w:w="0" w:type="dxa"/>
            <w:right w:w="108" w:type="dxa"/>
          </w:tblCellMar>
        </w:tblPrEx>
        <w:trPr>
          <w:trHeight w:val="90" w:hRule="atLeast"/>
          <w:tblHeader/>
          <w:jc w:val="center"/>
        </w:trPr>
        <w:tc>
          <w:tcPr>
            <w:tcW w:w="3137" w:type="dxa"/>
            <w:tcBorders>
              <w:top w:val="single" w:color="auto" w:sz="4" w:space="0"/>
              <w:left w:val="single" w:color="auto" w:sz="4" w:space="0"/>
              <w:bottom w:val="single" w:color="auto" w:sz="4" w:space="0"/>
              <w:right w:val="single" w:color="auto" w:sz="4" w:space="0"/>
            </w:tcBorders>
            <w:shd w:val="clear" w:color="000000" w:fill="BEBEBE" w:themeFill="background1" w:themeFillShade="BF"/>
            <w:vAlign w:val="center"/>
          </w:tcPr>
          <w:p>
            <w:pPr>
              <w:pageBreakBefore w:val="0"/>
              <w:widowControl w:val="0"/>
              <w:kinsoku/>
              <w:wordWrap/>
              <w:overflowPunct/>
              <w:topLinePunct w:val="0"/>
              <w:autoSpaceDE/>
              <w:autoSpaceDN/>
              <w:bidi w:val="0"/>
              <w:adjustRightInd/>
              <w:snapToGrid/>
              <w:spacing w:line="560" w:lineRule="exact"/>
              <w:jc w:val="center"/>
              <w:textAlignment w:val="auto"/>
              <w:rPr>
                <w:b/>
                <w:bCs/>
                <w:color w:val="000000"/>
                <w:sz w:val="22"/>
              </w:rPr>
            </w:pPr>
            <w:r>
              <w:rPr>
                <w:rFonts w:hint="eastAsia"/>
                <w:b/>
                <w:bCs/>
                <w:color w:val="000000"/>
                <w:sz w:val="22"/>
              </w:rPr>
              <w:t>一级指标</w:t>
            </w:r>
          </w:p>
        </w:tc>
        <w:tc>
          <w:tcPr>
            <w:tcW w:w="2168"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pPr>
              <w:pageBreakBefore w:val="0"/>
              <w:widowControl w:val="0"/>
              <w:kinsoku/>
              <w:wordWrap/>
              <w:overflowPunct/>
              <w:topLinePunct w:val="0"/>
              <w:autoSpaceDE/>
              <w:autoSpaceDN/>
              <w:bidi w:val="0"/>
              <w:adjustRightInd/>
              <w:snapToGrid/>
              <w:spacing w:line="560" w:lineRule="exact"/>
              <w:jc w:val="center"/>
              <w:textAlignment w:val="auto"/>
              <w:rPr>
                <w:b/>
                <w:bCs/>
                <w:color w:val="000000"/>
                <w:sz w:val="22"/>
              </w:rPr>
            </w:pPr>
            <w:r>
              <w:rPr>
                <w:rFonts w:hint="eastAsia"/>
                <w:b/>
                <w:bCs/>
                <w:color w:val="000000"/>
                <w:sz w:val="22"/>
              </w:rPr>
              <w:t>权重分</w:t>
            </w:r>
          </w:p>
        </w:tc>
        <w:tc>
          <w:tcPr>
            <w:tcW w:w="2278"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pPr>
              <w:pageBreakBefore w:val="0"/>
              <w:widowControl w:val="0"/>
              <w:kinsoku/>
              <w:wordWrap/>
              <w:overflowPunct/>
              <w:topLinePunct w:val="0"/>
              <w:autoSpaceDE/>
              <w:autoSpaceDN/>
              <w:bidi w:val="0"/>
              <w:adjustRightInd/>
              <w:snapToGrid/>
              <w:spacing w:line="560" w:lineRule="exact"/>
              <w:jc w:val="center"/>
              <w:textAlignment w:val="auto"/>
              <w:rPr>
                <w:b/>
                <w:bCs/>
                <w:color w:val="000000"/>
                <w:sz w:val="22"/>
              </w:rPr>
            </w:pPr>
            <w:r>
              <w:rPr>
                <w:rFonts w:hint="eastAsia"/>
                <w:b/>
                <w:bCs/>
                <w:color w:val="000000"/>
                <w:sz w:val="22"/>
              </w:rPr>
              <w:t>得分</w:t>
            </w:r>
          </w:p>
        </w:tc>
      </w:tr>
      <w:tr>
        <w:tblPrEx>
          <w:tblLayout w:type="fixed"/>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rFonts w:hint="eastAsia" w:eastAsia="宋体"/>
                <w:color w:val="000000"/>
                <w:sz w:val="22"/>
              </w:rPr>
            </w:pPr>
            <w:r>
              <w:rPr>
                <w:rFonts w:hint="eastAsia" w:eastAsia="宋体"/>
                <w:color w:val="000000"/>
                <w:sz w:val="22"/>
              </w:rPr>
              <w:t>项目决策</w:t>
            </w:r>
          </w:p>
        </w:tc>
        <w:tc>
          <w:tcPr>
            <w:tcW w:w="216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hint="default" w:eastAsia="仿宋_GB2312"/>
                <w:color w:val="000000"/>
                <w:sz w:val="22"/>
                <w:lang w:val="en-US" w:eastAsia="zh-CN"/>
              </w:rPr>
            </w:pPr>
            <w:r>
              <w:rPr>
                <w:rFonts w:hint="eastAsia"/>
                <w:color w:val="000000"/>
                <w:sz w:val="22"/>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hint="default" w:eastAsia="仿宋_GB2312"/>
                <w:color w:val="000000"/>
                <w:sz w:val="22"/>
                <w:lang w:val="en-US" w:eastAsia="zh-CN"/>
              </w:rPr>
            </w:pPr>
            <w:r>
              <w:rPr>
                <w:rFonts w:hint="eastAsia"/>
                <w:color w:val="000000"/>
                <w:sz w:val="22"/>
                <w:lang w:val="en-US" w:eastAsia="zh-CN"/>
              </w:rPr>
              <w:t>20</w:t>
            </w:r>
          </w:p>
        </w:tc>
      </w:tr>
      <w:tr>
        <w:tblPrEx>
          <w:tblLayout w:type="fixed"/>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rFonts w:hint="eastAsia" w:eastAsia="宋体"/>
                <w:color w:val="000000"/>
                <w:sz w:val="22"/>
              </w:rPr>
            </w:pPr>
            <w:r>
              <w:rPr>
                <w:rFonts w:hint="eastAsia" w:eastAsia="宋体"/>
                <w:color w:val="000000"/>
                <w:sz w:val="22"/>
              </w:rPr>
              <w:t>项目过程</w:t>
            </w:r>
          </w:p>
        </w:tc>
        <w:tc>
          <w:tcPr>
            <w:tcW w:w="216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hint="default" w:eastAsia="仿宋_GB2312"/>
                <w:color w:val="000000"/>
                <w:sz w:val="22"/>
                <w:lang w:val="en-US" w:eastAsia="zh-CN"/>
              </w:rPr>
            </w:pPr>
            <w:r>
              <w:rPr>
                <w:rFonts w:hint="eastAsia"/>
                <w:color w:val="000000"/>
                <w:sz w:val="22"/>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hint="default" w:eastAsia="仿宋_GB2312"/>
                <w:color w:val="000000"/>
                <w:sz w:val="22"/>
                <w:lang w:val="en-US" w:eastAsia="zh-CN"/>
              </w:rPr>
            </w:pPr>
            <w:r>
              <w:rPr>
                <w:rFonts w:hint="eastAsia"/>
                <w:color w:val="000000"/>
                <w:sz w:val="22"/>
                <w:lang w:val="en-US" w:eastAsia="zh-CN"/>
              </w:rPr>
              <w:t>20</w:t>
            </w:r>
          </w:p>
        </w:tc>
      </w:tr>
      <w:tr>
        <w:tblPrEx>
          <w:tblLayout w:type="fixed"/>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rFonts w:hint="eastAsia" w:eastAsia="宋体"/>
                <w:color w:val="000000"/>
                <w:sz w:val="22"/>
              </w:rPr>
            </w:pPr>
            <w:r>
              <w:rPr>
                <w:rFonts w:hint="eastAsia" w:eastAsia="宋体"/>
                <w:color w:val="000000"/>
                <w:sz w:val="22"/>
              </w:rPr>
              <w:t>项目产出</w:t>
            </w:r>
          </w:p>
        </w:tc>
        <w:tc>
          <w:tcPr>
            <w:tcW w:w="216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hint="default" w:eastAsia="仿宋_GB2312"/>
                <w:color w:val="000000"/>
                <w:sz w:val="22"/>
                <w:lang w:val="en-US" w:eastAsia="zh-CN"/>
              </w:rPr>
            </w:pPr>
            <w:r>
              <w:rPr>
                <w:rFonts w:hint="eastAsia"/>
                <w:color w:val="000000"/>
                <w:sz w:val="22"/>
                <w:lang w:val="en-US" w:eastAsia="zh-CN"/>
              </w:rPr>
              <w:t>40</w:t>
            </w:r>
          </w:p>
        </w:tc>
        <w:tc>
          <w:tcPr>
            <w:tcW w:w="227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hint="default" w:eastAsia="仿宋_GB2312"/>
                <w:color w:val="000000"/>
                <w:sz w:val="22"/>
                <w:lang w:val="en-US" w:eastAsia="zh-CN"/>
              </w:rPr>
            </w:pPr>
            <w:r>
              <w:rPr>
                <w:rFonts w:hint="eastAsia"/>
                <w:color w:val="000000"/>
                <w:sz w:val="22"/>
                <w:lang w:val="en-US" w:eastAsia="zh-CN"/>
              </w:rPr>
              <w:t>40</w:t>
            </w:r>
          </w:p>
        </w:tc>
      </w:tr>
      <w:tr>
        <w:tblPrEx>
          <w:tblLayout w:type="fixed"/>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rFonts w:hint="eastAsia" w:eastAsia="宋体"/>
                <w:color w:val="000000"/>
                <w:sz w:val="22"/>
              </w:rPr>
            </w:pPr>
            <w:r>
              <w:rPr>
                <w:rFonts w:hint="eastAsia" w:eastAsia="宋体"/>
                <w:color w:val="000000"/>
                <w:sz w:val="22"/>
              </w:rPr>
              <w:t>项目效益</w:t>
            </w:r>
          </w:p>
        </w:tc>
        <w:tc>
          <w:tcPr>
            <w:tcW w:w="216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hint="default" w:eastAsia="仿宋_GB2312"/>
                <w:color w:val="000000"/>
                <w:sz w:val="22"/>
                <w:lang w:val="en-US" w:eastAsia="zh-CN"/>
              </w:rPr>
            </w:pPr>
            <w:r>
              <w:rPr>
                <w:rFonts w:hint="eastAsia"/>
                <w:color w:val="000000"/>
                <w:sz w:val="22"/>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hint="default" w:eastAsia="仿宋_GB2312"/>
                <w:color w:val="000000"/>
                <w:sz w:val="22"/>
                <w:lang w:val="en-US" w:eastAsia="zh-CN"/>
              </w:rPr>
            </w:pPr>
            <w:r>
              <w:rPr>
                <w:rFonts w:hint="eastAsia"/>
                <w:color w:val="000000"/>
                <w:sz w:val="22"/>
                <w:lang w:val="en-US" w:eastAsia="zh-CN"/>
              </w:rPr>
              <w:t>20</w:t>
            </w:r>
          </w:p>
        </w:tc>
      </w:tr>
      <w:tr>
        <w:tblPrEx>
          <w:tblLayout w:type="fixed"/>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cs="宋体"/>
                <w:b/>
                <w:bCs/>
                <w:color w:val="000000"/>
                <w:sz w:val="22"/>
              </w:rPr>
            </w:pPr>
            <w:r>
              <w:rPr>
                <w:rFonts w:hint="eastAsia" w:cs="宋体"/>
                <w:b/>
                <w:bCs/>
                <w:color w:val="000000"/>
                <w:sz w:val="22"/>
              </w:rPr>
              <w:t>合计</w:t>
            </w:r>
          </w:p>
        </w:tc>
        <w:tc>
          <w:tcPr>
            <w:tcW w:w="216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hint="default" w:eastAsia="仿宋_GB2312"/>
                <w:b/>
                <w:bCs/>
                <w:color w:val="000000"/>
                <w:sz w:val="22"/>
                <w:lang w:val="en-US" w:eastAsia="zh-CN"/>
              </w:rPr>
            </w:pPr>
            <w:r>
              <w:rPr>
                <w:rFonts w:hint="eastAsia"/>
                <w:b/>
                <w:bCs/>
                <w:color w:val="000000"/>
                <w:sz w:val="22"/>
                <w:lang w:val="en-US" w:eastAsia="zh-CN"/>
              </w:rPr>
              <w:t>100</w:t>
            </w:r>
          </w:p>
        </w:tc>
        <w:tc>
          <w:tcPr>
            <w:tcW w:w="227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hint="default" w:eastAsia="仿宋_GB2312"/>
                <w:b/>
                <w:bCs/>
                <w:color w:val="000000"/>
                <w:sz w:val="22"/>
                <w:lang w:val="en-US" w:eastAsia="zh-CN"/>
              </w:rPr>
            </w:pPr>
            <w:r>
              <w:rPr>
                <w:rFonts w:hint="eastAsia"/>
                <w:b/>
                <w:bCs/>
                <w:color w:val="000000"/>
                <w:sz w:val="22"/>
                <w:lang w:val="en-US" w:eastAsia="zh-CN"/>
              </w:rPr>
              <w:t>100</w:t>
            </w:r>
          </w:p>
        </w:tc>
      </w:tr>
    </w:tbl>
    <w:p>
      <w:pPr>
        <w:spacing w:line="560" w:lineRule="exact"/>
        <w:rPr>
          <w:rFonts w:hint="eastAsia" w:ascii="Times New Roman" w:hAnsi="Times New Roman" w:eastAsia="黑体" w:cs="Times New Roman"/>
          <w:bCs/>
          <w:sz w:val="32"/>
          <w:szCs w:val="32"/>
          <w:lang w:val="en-US" w:eastAsia="zh-CN"/>
        </w:rPr>
      </w:pPr>
      <w:bookmarkStart w:id="10" w:name="_Toc68703837"/>
      <w:r>
        <w:rPr>
          <w:rFonts w:hint="eastAsia" w:ascii="Times New Roman" w:hAnsi="Times New Roman" w:eastAsia="黑体" w:cs="Times New Roman"/>
          <w:bCs/>
          <w:sz w:val="32"/>
          <w:szCs w:val="32"/>
          <w:lang w:val="en-US" w:eastAsia="zh-CN"/>
        </w:rPr>
        <w:t>四、绩效评价指标分析</w:t>
      </w:r>
      <w:bookmarkEnd w:id="10"/>
    </w:p>
    <w:p>
      <w:pPr>
        <w:spacing w:line="560" w:lineRule="exact"/>
        <w:rPr>
          <w:rFonts w:hint="eastAsia" w:ascii="Times New Roman" w:hAnsi="Times New Roman" w:eastAsia="楷体_GB2312" w:cs="Times New Roman"/>
          <w:b/>
          <w:bCs/>
          <w:kern w:val="2"/>
          <w:sz w:val="32"/>
          <w:szCs w:val="32"/>
          <w:lang w:val="en-US" w:eastAsia="zh-CN" w:bidi="ar-SA"/>
        </w:rPr>
      </w:pPr>
      <w:bookmarkStart w:id="11" w:name="_Toc68703838"/>
      <w:r>
        <w:rPr>
          <w:rFonts w:hint="eastAsia" w:ascii="Times New Roman" w:hAnsi="Times New Roman" w:eastAsia="楷体_GB2312" w:cs="Times New Roman"/>
          <w:b/>
          <w:bCs/>
          <w:kern w:val="2"/>
          <w:sz w:val="32"/>
          <w:szCs w:val="32"/>
          <w:lang w:val="en-US" w:eastAsia="zh-CN" w:bidi="ar-SA"/>
        </w:rPr>
        <w:t>（一）项目决策情况</w:t>
      </w:r>
      <w:bookmarkEnd w:id="11"/>
    </w:p>
    <w:p>
      <w:pPr>
        <w:pageBreakBefore w:val="0"/>
        <w:widowControl w:val="0"/>
        <w:kinsoku/>
        <w:wordWrap/>
        <w:overflowPunct/>
        <w:topLinePunct w:val="0"/>
        <w:autoSpaceDE/>
        <w:autoSpaceDN/>
        <w:bidi w:val="0"/>
        <w:adjustRightInd/>
        <w:snapToGrid/>
        <w:spacing w:line="560" w:lineRule="exact"/>
        <w:jc w:val="left"/>
        <w:textAlignment w:val="auto"/>
        <w:rPr>
          <w:rFonts w:hint="eastAsia"/>
          <w:lang w:val="en-US" w:eastAsia="zh-CN"/>
        </w:rPr>
      </w:pPr>
      <w:r>
        <w:rPr>
          <w:rFonts w:hint="eastAsia"/>
          <w:b w:val="0"/>
          <w:bCs w:val="0"/>
          <w:sz w:val="32"/>
          <w:szCs w:val="32"/>
          <w:lang w:val="en-US" w:eastAsia="zh-CN"/>
        </w:rPr>
        <w:t>　　项目决策类指标包括项目立项、绩效目标和资金投入三方面的内容，由6个三级指标构成，权重分值为20分，实际得分</w:t>
      </w:r>
      <w:r>
        <w:rPr>
          <w:rFonts w:hint="eastAsia"/>
          <w:b w:val="0"/>
          <w:bCs w:val="0"/>
          <w:color w:val="auto"/>
          <w:sz w:val="32"/>
          <w:szCs w:val="32"/>
          <w:lang w:val="en-US" w:eastAsia="zh-CN"/>
        </w:rPr>
        <w:t>20</w:t>
      </w:r>
      <w:r>
        <w:rPr>
          <w:rFonts w:hint="eastAsia"/>
          <w:b w:val="0"/>
          <w:bCs w:val="0"/>
          <w:sz w:val="32"/>
          <w:szCs w:val="32"/>
          <w:lang w:val="en-US" w:eastAsia="zh-CN"/>
        </w:rPr>
        <w:t>分，得分率为</w:t>
      </w:r>
      <w:r>
        <w:rPr>
          <w:rFonts w:hint="eastAsia"/>
          <w:b w:val="0"/>
          <w:bCs w:val="0"/>
          <w:color w:val="auto"/>
          <w:sz w:val="32"/>
          <w:szCs w:val="32"/>
          <w:lang w:val="en-US" w:eastAsia="zh-CN"/>
        </w:rPr>
        <w:t>100%</w:t>
      </w:r>
      <w:r>
        <w:rPr>
          <w:rFonts w:hint="eastAsia"/>
          <w:b w:val="0"/>
          <w:bCs w:val="0"/>
          <w:sz w:val="32"/>
          <w:szCs w:val="32"/>
          <w:lang w:val="en-US" w:eastAsia="zh-CN"/>
        </w:rPr>
        <w:t>。</w:t>
      </w:r>
    </w:p>
    <w:p>
      <w:pPr>
        <w:pStyle w:val="20"/>
        <w:keepNext w:val="0"/>
        <w:keepLines w:val="0"/>
        <w:pageBreakBefore w:val="0"/>
        <w:widowControl w:val="0"/>
        <w:numPr>
          <w:ilvl w:val="0"/>
          <w:numId w:val="0"/>
        </w:numPr>
        <w:shd w:val="clear"/>
        <w:kinsoku/>
        <w:wordWrap/>
        <w:overflowPunct/>
        <w:topLinePunct w:val="0"/>
        <w:autoSpaceDE/>
        <w:autoSpaceDN/>
        <w:bidi w:val="0"/>
        <w:adjustRightInd/>
        <w:snapToGrid/>
        <w:spacing w:line="560" w:lineRule="exact"/>
        <w:ind w:left="640" w:leftChars="0"/>
        <w:textAlignment w:val="auto"/>
        <w:rPr>
          <w:rFonts w:hint="eastAsia" w:ascii="仿宋_GB2312" w:hAnsi="仿宋_GB2312" w:eastAsia="仿宋_GB2312" w:cs="仿宋_GB2312"/>
          <w:b/>
          <w:bCs/>
          <w:sz w:val="32"/>
          <w:szCs w:val="32"/>
          <w:lang w:val="en-US" w:eastAsia="zh-CN"/>
        </w:rPr>
      </w:pPr>
      <w:r>
        <w:rPr>
          <w:rFonts w:hint="eastAsia" w:ascii="仿宋_GB2312" w:hAnsi="仿宋_GB2312" w:cs="仿宋_GB2312"/>
          <w:b/>
          <w:bCs/>
          <w:sz w:val="32"/>
          <w:szCs w:val="32"/>
          <w:lang w:val="en-US" w:eastAsia="zh-CN"/>
        </w:rPr>
        <w:t>1.</w:t>
      </w:r>
      <w:r>
        <w:rPr>
          <w:rFonts w:hint="eastAsia" w:ascii="仿宋_GB2312" w:hAnsi="仿宋_GB2312" w:eastAsia="仿宋_GB2312" w:cs="仿宋_GB2312"/>
          <w:b/>
          <w:bCs/>
          <w:sz w:val="32"/>
          <w:szCs w:val="32"/>
          <w:lang w:val="en-US" w:eastAsia="zh-CN"/>
        </w:rPr>
        <w:t>项目立项</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（1）立项依据充分性</w:t>
      </w:r>
    </w:p>
    <w:p>
      <w:pPr>
        <w:shd w:val="clear"/>
        <w:spacing w:line="600" w:lineRule="exact"/>
        <w:ind w:firstLine="640" w:firstLineChars="200"/>
        <w:outlineLvl w:val="0"/>
        <w:rPr>
          <w:color w:val="FF0000"/>
          <w:sz w:val="32"/>
          <w:szCs w:val="32"/>
        </w:rPr>
      </w:pPr>
      <w:r>
        <w:rPr>
          <w:rFonts w:hint="eastAsia" w:ascii="仿宋_GB2312" w:hAnsi="仿宋_GB2312" w:eastAsia="仿宋_GB2312" w:cs="仿宋_GB2312"/>
          <w:sz w:val="32"/>
          <w:szCs w:val="32"/>
          <w:lang w:val="en-US" w:eastAsia="zh-CN"/>
        </w:rPr>
        <w:t>该项目立项符合国家相关法律法规及发展政策，符合行业规划要求，围绕本年度工作重点和工作计划制定经费预算，属于公共财政支持范围。本项目与部门内部其他相关项目不重复。部门发展规划及职能文件等归档完整。</w:t>
      </w:r>
    </w:p>
    <w:p>
      <w:pPr>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b w:val="0"/>
          <w:bCs w:val="0"/>
          <w:sz w:val="32"/>
          <w:szCs w:val="32"/>
        </w:rPr>
      </w:pPr>
      <w:r>
        <w:rPr>
          <w:rFonts w:hint="eastAsia"/>
          <w:b w:val="0"/>
          <w:bCs w:val="0"/>
          <w:sz w:val="32"/>
          <w:szCs w:val="32"/>
        </w:rPr>
        <w:t>2</w:t>
      </w:r>
      <w:r>
        <w:rPr>
          <w:rFonts w:hint="eastAsia"/>
          <w:b w:val="0"/>
          <w:bCs w:val="0"/>
          <w:sz w:val="32"/>
          <w:szCs w:val="32"/>
          <w:lang w:val="en-US" w:eastAsia="zh-CN"/>
        </w:rPr>
        <w:t>.</w:t>
      </w:r>
      <w:r>
        <w:rPr>
          <w:rFonts w:hint="eastAsia"/>
          <w:b w:val="0"/>
          <w:bCs w:val="0"/>
          <w:sz w:val="32"/>
          <w:szCs w:val="32"/>
        </w:rPr>
        <w:t>立项程序规范性</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项目申请、设立过程符合相关要求，</w:t>
      </w:r>
      <w:r>
        <w:rPr>
          <w:rFonts w:hint="eastAsia" w:ascii="仿宋_GB2312" w:hAnsi="仿宋_GB2312" w:eastAsia="仿宋_GB2312" w:cs="仿宋_GB2312"/>
          <w:sz w:val="32"/>
          <w:szCs w:val="32"/>
          <w:lang w:eastAsia="zh-Hans"/>
        </w:rPr>
        <w:t>严格按照审批流程准备符合要求的文件、材料；</w:t>
      </w:r>
      <w:r>
        <w:rPr>
          <w:rFonts w:hint="eastAsia" w:ascii="仿宋_GB2312" w:hAnsi="仿宋_GB2312" w:eastAsia="仿宋_GB2312" w:cs="仿宋_GB2312"/>
          <w:sz w:val="32"/>
          <w:szCs w:val="32"/>
          <w:lang w:val="en-US" w:eastAsia="zh-CN"/>
        </w:rPr>
        <w:t>根据决算依据编制工作计划和经费预算，经过与部门项目分管领导沟通、筛选确定经费预算计划，确定最终预算方案。项目的审批文件、材料符合相关要求，项目事前经过必要的可行性研究、绩效评估、集体决策，保障了程序的规范性。</w:t>
      </w:r>
    </w:p>
    <w:p>
      <w:pPr>
        <w:pStyle w:val="20"/>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eastAsia"/>
          <w:b w:val="0"/>
          <w:bCs w:val="0"/>
          <w:sz w:val="32"/>
          <w:szCs w:val="32"/>
        </w:rPr>
      </w:pPr>
      <w:r>
        <w:rPr>
          <w:rFonts w:hint="eastAsia" w:ascii="仿宋_GB2312" w:hAnsi="仿宋_GB2312" w:eastAsia="仿宋_GB2312" w:cs="仿宋_GB2312"/>
          <w:b/>
          <w:bCs/>
          <w:sz w:val="32"/>
          <w:szCs w:val="32"/>
          <w:lang w:val="en-US" w:eastAsia="zh-CN"/>
        </w:rPr>
        <w:t>2.绩效目标</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（1）绩效目标合理性</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Hans"/>
        </w:rPr>
        <w:t>年初结合实际工作内容</w:t>
      </w:r>
      <w:r>
        <w:rPr>
          <w:rFonts w:hint="eastAsia" w:ascii="仿宋_GB2312" w:hAnsi="仿宋_GB2312" w:eastAsia="仿宋_GB2312" w:cs="仿宋_GB2312"/>
          <w:sz w:val="32"/>
          <w:szCs w:val="32"/>
          <w:lang w:val="en-US" w:eastAsia="zh-CN"/>
        </w:rPr>
        <w:t>设定绩效目标</w:t>
      </w:r>
      <w:r>
        <w:rPr>
          <w:rFonts w:hint="eastAsia" w:ascii="仿宋_GB2312" w:hAnsi="仿宋_GB2312" w:eastAsia="仿宋_GB2312" w:cs="仿宋_GB2312"/>
          <w:sz w:val="32"/>
          <w:szCs w:val="32"/>
          <w:lang w:val="en-US" w:eastAsia="zh-Hans"/>
        </w:rPr>
        <w:t>，绩效目标</w:t>
      </w:r>
      <w:r>
        <w:rPr>
          <w:rFonts w:hint="eastAsia" w:ascii="仿宋_GB2312" w:hAnsi="仿宋_GB2312" w:eastAsia="仿宋_GB2312" w:cs="仿宋_GB2312"/>
          <w:sz w:val="32"/>
          <w:szCs w:val="32"/>
          <w:lang w:val="en-US" w:eastAsia="zh-CN"/>
        </w:rPr>
        <w:t>依据充分，符合客观实际，能反映和考核项目绩效目标与项目实施的相符情况，依据绩效目标设定的绩效指标清晰、细化、可衡量，能反映和考核项目绩效目标的明细化情况。绩效目标表经过审核，绩效目标与实际工作内容具有相关性，预算与确定的项目投资额相匹配，对项目任务进行了详细分解。项目预期产出效益及效果符合正常的业绩水平。</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bookmarkStart w:id="12" w:name="_Hlk68699917"/>
      <w:r>
        <w:rPr>
          <w:rFonts w:hint="eastAsia" w:ascii="仿宋_GB2312" w:hAnsi="仿宋_GB2312" w:eastAsia="仿宋_GB2312" w:cs="仿宋_GB2312"/>
          <w:sz w:val="32"/>
          <w:szCs w:val="32"/>
          <w:lang w:val="en-US" w:eastAsia="zh-CN"/>
        </w:rPr>
        <w:t>（2）绩效指标明确性</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项目设置了明确的预期产出效益和效果，将绩效目标细化分解为具体的绩效指标，绩效目标与项目目标任务数相对应，绩效目标设定的绩效指标清晰、细化、可衡量。</w:t>
      </w:r>
    </w:p>
    <w:bookmarkEnd w:id="12"/>
    <w:p>
      <w:pPr>
        <w:pStyle w:val="20"/>
        <w:keepNext w:val="0"/>
        <w:keepLines w:val="0"/>
        <w:pageBreakBefore w:val="0"/>
        <w:widowControl w:val="0"/>
        <w:numPr>
          <w:ilvl w:val="0"/>
          <w:numId w:val="0"/>
        </w:numPr>
        <w:shd w:val="clear"/>
        <w:kinsoku/>
        <w:wordWrap/>
        <w:overflowPunct/>
        <w:topLinePunct w:val="0"/>
        <w:autoSpaceDE/>
        <w:autoSpaceDN/>
        <w:bidi w:val="0"/>
        <w:adjustRightInd/>
        <w:snapToGrid/>
        <w:spacing w:line="560" w:lineRule="exact"/>
        <w:ind w:left="640" w:leftChars="0"/>
        <w:textAlignment w:val="auto"/>
        <w:rPr>
          <w:rFonts w:hint="eastAsia" w:ascii="仿宋_GB2312" w:hAnsi="仿宋_GB2312" w:eastAsia="仿宋_GB2312" w:cs="仿宋_GB2312"/>
          <w:b/>
          <w:bCs/>
          <w:sz w:val="32"/>
          <w:szCs w:val="32"/>
          <w:lang w:val="en-US" w:eastAsia="zh-CN"/>
        </w:rPr>
      </w:pPr>
      <w:r>
        <w:rPr>
          <w:rFonts w:hint="eastAsia" w:ascii="仿宋_GB2312" w:hAnsi="仿宋_GB2312" w:cs="仿宋_GB2312"/>
          <w:b/>
          <w:bCs/>
          <w:sz w:val="32"/>
          <w:szCs w:val="32"/>
          <w:lang w:val="en-US" w:eastAsia="zh-CN"/>
        </w:rPr>
        <w:t>3.</w:t>
      </w:r>
      <w:r>
        <w:rPr>
          <w:rFonts w:hint="eastAsia" w:ascii="仿宋_GB2312" w:hAnsi="仿宋_GB2312" w:eastAsia="仿宋_GB2312" w:cs="仿宋_GB2312"/>
          <w:b/>
          <w:bCs/>
          <w:sz w:val="32"/>
          <w:szCs w:val="32"/>
          <w:lang w:val="en-US" w:eastAsia="zh-CN"/>
        </w:rPr>
        <w:t>资金投入</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（1）预算编制科学性</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预算编制经过科学论证，提供充分的测算依据佐证资料，预算内容与项目内容相匹配。项目投资额与工作任务相匹配。</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（2）资金分配合理性</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资金分配额度与项目单位实际工作内容相适应，资金分配额度合理，资金分配依据充分。</w:t>
      </w:r>
    </w:p>
    <w:p>
      <w:pPr>
        <w:pStyle w:val="2"/>
        <w:numPr>
          <w:ilvl w:val="0"/>
          <w:numId w:val="0"/>
        </w:numPr>
        <w:spacing w:before="0" w:after="0" w:line="560" w:lineRule="exact"/>
        <w:jc w:val="both"/>
        <w:rPr>
          <w:rFonts w:ascii="楷体" w:hAnsi="楷体" w:eastAsia="楷体" w:cs="楷体"/>
        </w:rPr>
      </w:pPr>
      <w:r>
        <w:rPr>
          <w:rFonts w:hint="eastAsia" w:ascii="楷体" w:hAnsi="楷体" w:eastAsia="楷体" w:cs="楷体"/>
          <w:lang w:eastAsia="zh-CN"/>
        </w:rPr>
        <w:t>（二）</w:t>
      </w:r>
      <w:r>
        <w:rPr>
          <w:rFonts w:hint="eastAsia" w:ascii="楷体" w:hAnsi="楷体" w:eastAsia="楷体" w:cs="楷体"/>
        </w:rPr>
        <w:t>项目过程情况</w:t>
      </w:r>
    </w:p>
    <w:p>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lang w:val="en-US" w:eastAsia="zh-CN"/>
        </w:rPr>
        <w:t>项目过程类指标包括资金管理和组织实施两方面的内容，由</w:t>
      </w:r>
      <w:r>
        <w:rPr>
          <w:rFonts w:hint="eastAsia" w:ascii="仿宋_GB2312" w:hAnsi="仿宋_GB2312" w:eastAsia="仿宋_GB2312" w:cs="仿宋_GB2312"/>
          <w:sz w:val="32"/>
          <w:szCs w:val="32"/>
          <w:highlight w:val="none"/>
          <w:lang w:val="en-US" w:eastAsia="zh-CN"/>
        </w:rPr>
        <w:t>5个</w:t>
      </w:r>
      <w:r>
        <w:rPr>
          <w:rFonts w:hint="eastAsia" w:ascii="仿宋_GB2312" w:hAnsi="仿宋_GB2312" w:eastAsia="仿宋_GB2312" w:cs="仿宋_GB2312"/>
          <w:sz w:val="32"/>
          <w:szCs w:val="32"/>
          <w:lang w:val="en-US" w:eastAsia="zh-CN"/>
        </w:rPr>
        <w:t>三级指标构成，权重分值为20分，</w:t>
      </w:r>
      <w:r>
        <w:rPr>
          <w:rFonts w:hint="eastAsia" w:ascii="仿宋_GB2312" w:hAnsi="仿宋_GB2312" w:eastAsia="仿宋_GB2312" w:cs="仿宋_GB2312"/>
          <w:sz w:val="32"/>
          <w:szCs w:val="32"/>
          <w:highlight w:val="none"/>
          <w:lang w:val="en-US" w:eastAsia="zh-CN"/>
        </w:rPr>
        <w:t>实际得分</w:t>
      </w:r>
      <w:r>
        <w:rPr>
          <w:rFonts w:hint="eastAsia" w:ascii="仿宋_GB2312" w:hAnsi="仿宋_GB2312" w:cs="仿宋_GB2312"/>
          <w:sz w:val="32"/>
          <w:szCs w:val="32"/>
          <w:highlight w:val="none"/>
          <w:lang w:val="en-US" w:eastAsia="zh-CN"/>
        </w:rPr>
        <w:t>20</w:t>
      </w:r>
      <w:r>
        <w:rPr>
          <w:rFonts w:hint="eastAsia" w:ascii="仿宋_GB2312" w:hAnsi="仿宋_GB2312" w:eastAsia="仿宋_GB2312" w:cs="仿宋_GB2312"/>
          <w:sz w:val="32"/>
          <w:szCs w:val="32"/>
          <w:highlight w:val="none"/>
          <w:lang w:val="en-US" w:eastAsia="zh-CN"/>
        </w:rPr>
        <w:t>分，得分率为</w:t>
      </w:r>
      <w:r>
        <w:rPr>
          <w:rFonts w:hint="eastAsia" w:ascii="仿宋_GB2312" w:hAnsi="仿宋_GB2312" w:cs="仿宋_GB2312"/>
          <w:sz w:val="32"/>
          <w:szCs w:val="32"/>
          <w:highlight w:val="none"/>
          <w:lang w:val="en-US" w:eastAsia="zh-CN"/>
        </w:rPr>
        <w:t>100</w:t>
      </w:r>
      <w:r>
        <w:rPr>
          <w:rFonts w:hint="eastAsia" w:ascii="仿宋_GB2312" w:hAnsi="仿宋_GB2312" w:eastAsia="仿宋_GB2312" w:cs="仿宋_GB2312"/>
          <w:sz w:val="32"/>
          <w:szCs w:val="32"/>
          <w:highlight w:val="none"/>
          <w:lang w:val="en-US" w:eastAsia="zh-CN"/>
        </w:rPr>
        <w:t>%。</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项目资金使用符合相关的财务管理制度规定，能够反映和考核项目资金的规范运行情况；项目实施单位的财务和业务管理制度健全，能够反映和考核财务和业务管理制度对项目顺利实施的保障情况。</w:t>
      </w:r>
    </w:p>
    <w:p>
      <w:pPr>
        <w:pStyle w:val="20"/>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1.资金管理</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（1）资金到位率</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本项目</w:t>
      </w:r>
      <w:r>
        <w:rPr>
          <w:rFonts w:hint="eastAsia" w:ascii="仿宋_GB2312" w:hAnsi="仿宋_GB2312" w:eastAsia="仿宋_GB2312" w:cs="仿宋_GB2312"/>
          <w:sz w:val="32"/>
          <w:szCs w:val="32"/>
          <w:highlight w:val="none"/>
          <w:lang w:val="en-US" w:eastAsia="zh-CN"/>
        </w:rPr>
        <w:t>总投资</w:t>
      </w:r>
      <w:r>
        <w:rPr>
          <w:rFonts w:hint="eastAsia" w:ascii="仿宋_GB2312" w:hAnsi="仿宋"/>
          <w:color w:val="auto"/>
          <w:sz w:val="32"/>
          <w:szCs w:val="32"/>
          <w:highlight w:val="none"/>
          <w:lang w:val="en-US" w:eastAsia="zh-CN"/>
        </w:rPr>
        <w:t>9955.97</w:t>
      </w:r>
      <w:r>
        <w:rPr>
          <w:rFonts w:hint="eastAsia" w:ascii="仿宋_GB2312" w:hAnsi="仿宋_GB2312" w:eastAsia="仿宋_GB2312" w:cs="仿宋_GB2312"/>
          <w:sz w:val="32"/>
          <w:szCs w:val="32"/>
          <w:highlight w:val="none"/>
          <w:lang w:val="en-US" w:eastAsia="zh-CN"/>
        </w:rPr>
        <w:t>万元，财政资金及时足额到位，到位率</w:t>
      </w:r>
      <w:r>
        <w:rPr>
          <w:rFonts w:hint="eastAsia" w:ascii="仿宋_GB2312" w:hAnsi="仿宋_GB2312" w:cs="仿宋_GB2312"/>
          <w:sz w:val="32"/>
          <w:szCs w:val="32"/>
          <w:highlight w:val="none"/>
          <w:lang w:val="en-US" w:eastAsia="zh-CN"/>
        </w:rPr>
        <w:t>100</w:t>
      </w:r>
      <w:r>
        <w:rPr>
          <w:rFonts w:hint="eastAsia" w:ascii="仿宋_GB2312" w:hAnsi="仿宋_GB2312" w:eastAsia="仿宋_GB2312" w:cs="仿宋_GB2312"/>
          <w:sz w:val="32"/>
          <w:szCs w:val="32"/>
          <w:highlight w:val="none"/>
          <w:lang w:val="en-US" w:eastAsia="zh-CN"/>
        </w:rPr>
        <w:t>%，</w:t>
      </w:r>
      <w:r>
        <w:rPr>
          <w:rFonts w:hint="eastAsia" w:ascii="仿宋_GB2312" w:hAnsi="仿宋_GB2312" w:eastAsia="仿宋_GB2312" w:cs="仿宋_GB2312"/>
          <w:sz w:val="32"/>
          <w:szCs w:val="32"/>
          <w:lang w:val="en-US" w:eastAsia="zh-CN"/>
        </w:rPr>
        <w:t>预算资金按计划进度执行。</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（2）预算执行率</w:t>
      </w:r>
    </w:p>
    <w:p>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lang w:val="en-US" w:eastAsia="zh-CN"/>
        </w:rPr>
        <w:t>预算编制较为详细，项目资金支出总体能够按照预算执行，</w:t>
      </w:r>
      <w:r>
        <w:rPr>
          <w:rFonts w:hint="eastAsia" w:ascii="仿宋_GB2312" w:hAnsi="仿宋_GB2312" w:eastAsia="仿宋_GB2312" w:cs="仿宋_GB2312"/>
          <w:sz w:val="32"/>
          <w:szCs w:val="32"/>
          <w:highlight w:val="none"/>
          <w:lang w:val="en-US" w:eastAsia="zh-CN"/>
        </w:rPr>
        <w:t>预算资金支出</w:t>
      </w:r>
      <w:r>
        <w:rPr>
          <w:rFonts w:hint="eastAsia" w:ascii="仿宋_GB2312" w:hAnsi="仿宋"/>
          <w:color w:val="auto"/>
          <w:sz w:val="32"/>
          <w:szCs w:val="32"/>
          <w:highlight w:val="none"/>
          <w:lang w:val="en-US" w:eastAsia="zh-CN"/>
        </w:rPr>
        <w:t>9955.97</w:t>
      </w:r>
      <w:r>
        <w:rPr>
          <w:rFonts w:hint="eastAsia" w:ascii="仿宋_GB2312" w:hAnsi="仿宋_GB2312" w:eastAsia="仿宋_GB2312" w:cs="仿宋_GB2312"/>
          <w:sz w:val="32"/>
          <w:szCs w:val="32"/>
          <w:highlight w:val="none"/>
          <w:lang w:val="en-US" w:eastAsia="zh-CN"/>
        </w:rPr>
        <w:t>万元，预算执行率为</w:t>
      </w:r>
      <w:r>
        <w:rPr>
          <w:rFonts w:hint="eastAsia" w:ascii="仿宋_GB2312" w:hAnsi="仿宋_GB2312" w:cs="仿宋_GB2312"/>
          <w:sz w:val="32"/>
          <w:szCs w:val="32"/>
          <w:highlight w:val="none"/>
          <w:lang w:val="en-US" w:eastAsia="zh-CN"/>
        </w:rPr>
        <w:t>100</w:t>
      </w:r>
      <w:r>
        <w:rPr>
          <w:rFonts w:hint="eastAsia" w:ascii="仿宋_GB2312" w:hAnsi="仿宋_GB2312" w:eastAsia="仿宋_GB2312" w:cs="仿宋_GB2312"/>
          <w:sz w:val="32"/>
          <w:szCs w:val="32"/>
          <w:highlight w:val="none"/>
          <w:lang w:val="en-US" w:eastAsia="zh-CN"/>
        </w:rPr>
        <w:t>%。</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（3）资金使用合规性</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项目严格按照预期绩效目标执行预算资金。制定了相关的制度和管理规定，对项目经费使用进行规范管理，财务制度健全、执行严格。资金的拨付有完整的审批程序和手续，在项目资金拨付和使用过程中，为确保项目资金的安全性，提高项目资金使用效率，严格遵循项目资金的拨付程序，认真审核项目实施各阶段的相关材料和手续，根据项目实施进展情况拨付资金。资金使用符合该项目的立项批复。资金不存在截留、挤占、挪用、虚列支出等情况。</w:t>
      </w:r>
    </w:p>
    <w:p>
      <w:pPr>
        <w:pStyle w:val="20"/>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2.组织实施</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（1）管理制度健全性</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制定了相关管理办法，对财政资金进行严格管理，做到专款专用，项目资金使用符合相关的财务管理制度规定，能够反映和考核项目资金的规范运行情况；项目实施单位的财务和业务管理制度健全，能够反映和考核财务和业务管理制度对项目顺利实施的保障情况。</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（2）制度执行有效性</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对资金使用的合法合规性进行监督，年末对资金使用效果进行评价。项目管理、实施人员落实到位，有效按照计划执行。项目执行情况等资料齐全，项目相关手续完备，及时进行归档。</w:t>
      </w:r>
    </w:p>
    <w:p>
      <w:pPr>
        <w:pStyle w:val="6"/>
        <w:numPr>
          <w:ilvl w:val="0"/>
          <w:numId w:val="0"/>
        </w:numPr>
        <w:rPr>
          <w:rFonts w:hint="eastAsia" w:ascii="Times New Roman" w:hAnsi="Times New Roman" w:eastAsia="楷体_GB2312" w:cs="Times New Roman"/>
          <w:b/>
          <w:bCs/>
          <w:kern w:val="2"/>
          <w:sz w:val="32"/>
          <w:szCs w:val="32"/>
          <w:lang w:val="en-US" w:eastAsia="zh-CN" w:bidi="ar-SA"/>
        </w:rPr>
      </w:pPr>
      <w:bookmarkStart w:id="13" w:name="_Toc68703840"/>
      <w:r>
        <w:rPr>
          <w:rFonts w:hint="eastAsia" w:ascii="Times New Roman" w:hAnsi="Times New Roman" w:eastAsia="楷体_GB2312" w:cs="Times New Roman"/>
          <w:b/>
          <w:bCs/>
          <w:kern w:val="2"/>
          <w:sz w:val="32"/>
          <w:szCs w:val="32"/>
          <w:lang w:val="en-US" w:eastAsia="zh-CN" w:bidi="ar-SA"/>
        </w:rPr>
        <w:t>（三）项目产出情况</w:t>
      </w:r>
      <w:bookmarkEnd w:id="13"/>
    </w:p>
    <w:p>
      <w:pPr>
        <w:shd w:val="clear"/>
        <w:spacing w:line="600" w:lineRule="exact"/>
        <w:ind w:firstLine="640" w:firstLineChars="200"/>
        <w:outlineLvl w:val="0"/>
        <w:rPr>
          <w:rFonts w:hint="default"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lang w:val="en-US" w:eastAsia="zh-CN"/>
        </w:rPr>
        <w:t>项目产出类指标包括产出数量、产出质量、产出</w:t>
      </w:r>
      <w:r>
        <w:rPr>
          <w:rFonts w:hint="eastAsia" w:ascii="仿宋_GB2312" w:hAnsi="仿宋_GB2312" w:cs="仿宋_GB2312"/>
          <w:sz w:val="32"/>
          <w:szCs w:val="32"/>
          <w:lang w:val="en-US" w:eastAsia="zh-CN"/>
        </w:rPr>
        <w:t>时效、</w:t>
      </w:r>
      <w:r>
        <w:rPr>
          <w:rFonts w:hint="eastAsia" w:ascii="仿宋_GB2312" w:hAnsi="仿宋_GB2312" w:eastAsia="仿宋_GB2312" w:cs="仿宋_GB2312"/>
          <w:sz w:val="32"/>
          <w:szCs w:val="32"/>
          <w:lang w:val="en-US" w:eastAsia="zh-CN"/>
        </w:rPr>
        <w:t>产出</w:t>
      </w:r>
      <w:r>
        <w:rPr>
          <w:rFonts w:hint="eastAsia" w:ascii="仿宋_GB2312" w:hAnsi="仿宋_GB2312" w:cs="仿宋_GB2312"/>
          <w:sz w:val="32"/>
          <w:szCs w:val="32"/>
          <w:lang w:val="en-US" w:eastAsia="zh-CN"/>
        </w:rPr>
        <w:t>成本，四</w:t>
      </w:r>
      <w:r>
        <w:rPr>
          <w:rFonts w:hint="eastAsia" w:ascii="仿宋_GB2312" w:hAnsi="仿宋_GB2312" w:eastAsia="仿宋_GB2312" w:cs="仿宋_GB2312"/>
          <w:sz w:val="32"/>
          <w:szCs w:val="32"/>
          <w:lang w:val="en-US" w:eastAsia="zh-CN"/>
        </w:rPr>
        <w:t>方</w:t>
      </w:r>
      <w:r>
        <w:rPr>
          <w:rFonts w:hint="eastAsia" w:ascii="仿宋_GB2312" w:hAnsi="仿宋_GB2312" w:eastAsia="仿宋_GB2312" w:cs="仿宋_GB2312"/>
          <w:sz w:val="32"/>
          <w:szCs w:val="32"/>
          <w:highlight w:val="none"/>
          <w:lang w:val="en-US" w:eastAsia="zh-CN"/>
        </w:rPr>
        <w:t>面的内容，由</w:t>
      </w:r>
      <w:r>
        <w:rPr>
          <w:rFonts w:hint="eastAsia" w:ascii="仿宋_GB2312" w:hAnsi="仿宋_GB2312" w:cs="仿宋_GB2312"/>
          <w:sz w:val="32"/>
          <w:szCs w:val="32"/>
          <w:highlight w:val="none"/>
          <w:lang w:val="en-US" w:eastAsia="zh-CN"/>
        </w:rPr>
        <w:t>9</w:t>
      </w:r>
      <w:r>
        <w:rPr>
          <w:rFonts w:hint="eastAsia" w:ascii="仿宋_GB2312" w:hAnsi="仿宋_GB2312" w:eastAsia="仿宋_GB2312" w:cs="仿宋_GB2312"/>
          <w:sz w:val="32"/>
          <w:szCs w:val="32"/>
          <w:highlight w:val="none"/>
          <w:lang w:val="en-US" w:eastAsia="zh-CN"/>
        </w:rPr>
        <w:t>个三级指标构成，权重分为</w:t>
      </w:r>
      <w:r>
        <w:rPr>
          <w:rFonts w:hint="eastAsia" w:ascii="仿宋_GB2312" w:hAnsi="仿宋_GB2312" w:cs="仿宋_GB2312"/>
          <w:sz w:val="32"/>
          <w:szCs w:val="32"/>
          <w:highlight w:val="none"/>
          <w:lang w:val="en-US" w:eastAsia="zh-CN"/>
        </w:rPr>
        <w:t>60</w:t>
      </w:r>
      <w:r>
        <w:rPr>
          <w:rFonts w:hint="eastAsia" w:ascii="仿宋_GB2312" w:hAnsi="仿宋_GB2312" w:eastAsia="仿宋_GB2312" w:cs="仿宋_GB2312"/>
          <w:sz w:val="32"/>
          <w:szCs w:val="32"/>
          <w:highlight w:val="none"/>
          <w:lang w:val="en-US" w:eastAsia="zh-CN"/>
        </w:rPr>
        <w:t>分，实际得分</w:t>
      </w:r>
      <w:r>
        <w:rPr>
          <w:rFonts w:hint="eastAsia" w:ascii="仿宋_GB2312" w:hAnsi="仿宋_GB2312" w:cs="仿宋_GB2312"/>
          <w:sz w:val="32"/>
          <w:szCs w:val="32"/>
          <w:highlight w:val="none"/>
          <w:lang w:val="en-US" w:eastAsia="zh-CN"/>
        </w:rPr>
        <w:t>60</w:t>
      </w:r>
      <w:r>
        <w:rPr>
          <w:rFonts w:hint="eastAsia" w:ascii="仿宋_GB2312" w:hAnsi="仿宋_GB2312" w:eastAsia="仿宋_GB2312" w:cs="仿宋_GB2312"/>
          <w:sz w:val="32"/>
          <w:szCs w:val="32"/>
          <w:highlight w:val="none"/>
          <w:lang w:val="en-US" w:eastAsia="zh-CN"/>
        </w:rPr>
        <w:t>分，得分率为</w:t>
      </w:r>
      <w:r>
        <w:rPr>
          <w:rFonts w:hint="eastAsia" w:ascii="仿宋_GB2312" w:hAnsi="仿宋_GB2312" w:cs="仿宋_GB2312"/>
          <w:sz w:val="32"/>
          <w:szCs w:val="32"/>
          <w:highlight w:val="none"/>
          <w:lang w:val="en-US" w:eastAsia="zh-CN"/>
        </w:rPr>
        <w:t>100</w:t>
      </w:r>
      <w:r>
        <w:rPr>
          <w:rFonts w:hint="eastAsia" w:ascii="仿宋_GB2312" w:hAnsi="仿宋_GB2312" w:eastAsia="仿宋_GB2312" w:cs="仿宋_GB2312"/>
          <w:sz w:val="32"/>
          <w:szCs w:val="32"/>
          <w:highlight w:val="none"/>
          <w:lang w:val="en-US" w:eastAsia="zh-CN"/>
        </w:rPr>
        <w:t>%。具体产出指标完成情况如下：</w:t>
      </w:r>
    </w:p>
    <w:p>
      <w:pPr>
        <w:shd w:val="clear"/>
        <w:spacing w:line="600" w:lineRule="exact"/>
        <w:ind w:firstLine="640" w:firstLineChars="200"/>
        <w:outlineLvl w:val="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 1 \* GB3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rPr>
        <w:t>①</w:t>
      </w:r>
      <w:r>
        <w:rPr>
          <w:rFonts w:hint="eastAsia" w:ascii="仿宋_GB2312" w:hAnsi="仿宋_GB2312" w:eastAsia="仿宋_GB2312" w:cs="仿宋_GB2312"/>
          <w:sz w:val="32"/>
          <w:szCs w:val="32"/>
          <w:highlight w:val="none"/>
        </w:rPr>
        <w:fldChar w:fldCharType="end"/>
      </w:r>
      <w:r>
        <w:rPr>
          <w:rFonts w:hint="eastAsia" w:ascii="仿宋_GB2312" w:hAnsi="仿宋_GB2312" w:eastAsia="仿宋_GB2312" w:cs="仿宋_GB2312"/>
          <w:sz w:val="32"/>
          <w:szCs w:val="32"/>
          <w:highlight w:val="none"/>
        </w:rPr>
        <w:t>数量指标：</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lang w:eastAsia="zh-CN"/>
        </w:rPr>
      </w:pPr>
      <w:r>
        <w:rPr>
          <w:rFonts w:hint="eastAsia"/>
          <w:color w:val="auto"/>
          <w:sz w:val="32"/>
          <w:szCs w:val="32"/>
        </w:rPr>
        <w:t>指标1：霍尔果斯开建发展集团有限公司贷款贴息项目数量，指标值：</w:t>
      </w:r>
      <w:r>
        <w:rPr>
          <w:rFonts w:hint="eastAsia"/>
          <w:color w:val="auto"/>
          <w:sz w:val="32"/>
          <w:szCs w:val="32"/>
          <w:lang w:eastAsia="zh-CN"/>
        </w:rPr>
        <w:t>≥</w:t>
      </w:r>
      <w:r>
        <w:rPr>
          <w:rFonts w:hint="eastAsia"/>
          <w:color w:val="auto"/>
          <w:sz w:val="32"/>
          <w:szCs w:val="32"/>
          <w:lang w:val="en-US" w:eastAsia="zh-CN"/>
        </w:rPr>
        <w:t>8个</w:t>
      </w:r>
      <w:r>
        <w:rPr>
          <w:rFonts w:hint="eastAsia"/>
          <w:color w:val="auto"/>
          <w:sz w:val="32"/>
          <w:szCs w:val="32"/>
        </w:rPr>
        <w:t>，实际完成值</w:t>
      </w:r>
      <w:r>
        <w:rPr>
          <w:rFonts w:hint="eastAsia"/>
          <w:color w:val="auto"/>
          <w:sz w:val="32"/>
          <w:szCs w:val="32"/>
          <w:lang w:eastAsia="zh-CN"/>
        </w:rPr>
        <w:t>：</w:t>
      </w:r>
      <w:r>
        <w:rPr>
          <w:rFonts w:hint="eastAsia"/>
          <w:color w:val="auto"/>
          <w:sz w:val="32"/>
          <w:szCs w:val="32"/>
          <w:lang w:val="en-US" w:eastAsia="zh-CN"/>
        </w:rPr>
        <w:t>8个</w:t>
      </w:r>
      <w:r>
        <w:rPr>
          <w:rFonts w:hint="eastAsia"/>
          <w:color w:val="auto"/>
          <w:sz w:val="32"/>
          <w:szCs w:val="32"/>
        </w:rPr>
        <w:t>，指标完成率</w:t>
      </w:r>
      <w:r>
        <w:rPr>
          <w:rFonts w:hint="eastAsia"/>
          <w:color w:val="auto"/>
          <w:sz w:val="32"/>
          <w:szCs w:val="32"/>
          <w:lang w:val="en-US" w:eastAsia="zh-CN"/>
        </w:rPr>
        <w:t>100</w:t>
      </w:r>
      <w:r>
        <w:rPr>
          <w:rFonts w:hint="eastAsia"/>
          <w:color w:val="auto"/>
          <w:sz w:val="32"/>
          <w:szCs w:val="32"/>
        </w:rPr>
        <w:t>%</w:t>
      </w:r>
      <w:r>
        <w:rPr>
          <w:rFonts w:hint="eastAsia"/>
          <w:color w:val="auto"/>
          <w:sz w:val="32"/>
          <w:szCs w:val="32"/>
          <w:lang w:eastAsia="zh-CN"/>
        </w:rPr>
        <w:t>。</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color w:val="auto"/>
          <w:sz w:val="32"/>
          <w:szCs w:val="32"/>
          <w:lang w:eastAsia="zh-CN"/>
        </w:rPr>
      </w:pPr>
      <w:r>
        <w:rPr>
          <w:rFonts w:hint="eastAsia"/>
          <w:color w:val="auto"/>
          <w:sz w:val="32"/>
          <w:szCs w:val="32"/>
        </w:rPr>
        <w:t>指标2：支付贷款贴息次数，指标值：</w:t>
      </w:r>
      <w:r>
        <w:rPr>
          <w:rFonts w:hint="eastAsia"/>
          <w:color w:val="auto"/>
          <w:sz w:val="32"/>
          <w:szCs w:val="32"/>
          <w:lang w:eastAsia="zh-CN"/>
        </w:rPr>
        <w:t>≥</w:t>
      </w:r>
      <w:r>
        <w:rPr>
          <w:rFonts w:hint="eastAsia"/>
          <w:color w:val="auto"/>
          <w:sz w:val="32"/>
          <w:szCs w:val="32"/>
          <w:lang w:val="en-US" w:eastAsia="zh-CN"/>
        </w:rPr>
        <w:t>3</w:t>
      </w:r>
      <w:r>
        <w:rPr>
          <w:rFonts w:hint="eastAsia"/>
          <w:color w:val="auto"/>
          <w:sz w:val="32"/>
          <w:szCs w:val="32"/>
          <w:lang w:eastAsia="zh-CN"/>
        </w:rPr>
        <w:t>次</w:t>
      </w:r>
      <w:r>
        <w:rPr>
          <w:rFonts w:hint="eastAsia"/>
          <w:color w:val="auto"/>
          <w:sz w:val="32"/>
          <w:szCs w:val="32"/>
        </w:rPr>
        <w:t>，实际完成值</w:t>
      </w:r>
      <w:r>
        <w:rPr>
          <w:rFonts w:hint="eastAsia"/>
          <w:color w:val="auto"/>
          <w:sz w:val="32"/>
          <w:szCs w:val="32"/>
          <w:lang w:eastAsia="zh-CN"/>
        </w:rPr>
        <w:t>：　</w:t>
      </w:r>
      <w:r>
        <w:rPr>
          <w:rFonts w:hint="eastAsia"/>
          <w:color w:val="auto"/>
          <w:sz w:val="32"/>
          <w:szCs w:val="32"/>
          <w:lang w:val="en-US" w:eastAsia="zh-CN"/>
        </w:rPr>
        <w:t>3次</w:t>
      </w:r>
      <w:r>
        <w:rPr>
          <w:rFonts w:hint="eastAsia"/>
          <w:color w:val="auto"/>
          <w:sz w:val="32"/>
          <w:szCs w:val="32"/>
        </w:rPr>
        <w:t>，指标完成率</w:t>
      </w:r>
      <w:r>
        <w:rPr>
          <w:rFonts w:hint="eastAsia"/>
          <w:color w:val="auto"/>
          <w:sz w:val="32"/>
          <w:szCs w:val="32"/>
          <w:lang w:val="en-US" w:eastAsia="zh-CN"/>
        </w:rPr>
        <w:t>100</w:t>
      </w:r>
      <w:r>
        <w:rPr>
          <w:rFonts w:hint="eastAsia"/>
          <w:color w:val="auto"/>
          <w:sz w:val="32"/>
          <w:szCs w:val="32"/>
        </w:rPr>
        <w:t>%</w:t>
      </w:r>
      <w:r>
        <w:rPr>
          <w:rFonts w:hint="eastAsia"/>
          <w:color w:val="auto"/>
          <w:sz w:val="32"/>
          <w:szCs w:val="32"/>
          <w:lang w:eastAsia="zh-CN"/>
        </w:rPr>
        <w:t>。</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lang w:eastAsia="zh-CN"/>
        </w:rPr>
      </w:pPr>
      <w:r>
        <w:rPr>
          <w:rFonts w:hint="eastAsia"/>
          <w:color w:val="auto"/>
          <w:sz w:val="32"/>
          <w:szCs w:val="32"/>
        </w:rPr>
        <w:t>指标</w:t>
      </w:r>
      <w:r>
        <w:rPr>
          <w:rFonts w:hint="eastAsia"/>
          <w:color w:val="auto"/>
          <w:sz w:val="32"/>
          <w:szCs w:val="32"/>
          <w:lang w:val="en-US" w:eastAsia="zh-CN"/>
        </w:rPr>
        <w:t>3</w:t>
      </w:r>
      <w:r>
        <w:rPr>
          <w:rFonts w:hint="eastAsia"/>
          <w:color w:val="auto"/>
          <w:sz w:val="32"/>
          <w:szCs w:val="32"/>
        </w:rPr>
        <w:t>：霍尔果斯开建资产运营管理有限公司城乡一体化贷款项目数量，指标值：</w:t>
      </w:r>
      <w:r>
        <w:rPr>
          <w:rFonts w:hint="eastAsia"/>
          <w:color w:val="auto"/>
          <w:sz w:val="32"/>
          <w:szCs w:val="32"/>
          <w:lang w:eastAsia="zh-CN"/>
        </w:rPr>
        <w:t>≥</w:t>
      </w:r>
      <w:r>
        <w:rPr>
          <w:rFonts w:hint="eastAsia"/>
          <w:color w:val="auto"/>
          <w:sz w:val="32"/>
          <w:szCs w:val="32"/>
          <w:lang w:val="en-US" w:eastAsia="zh-CN"/>
        </w:rPr>
        <w:t>6个</w:t>
      </w:r>
      <w:r>
        <w:rPr>
          <w:rFonts w:hint="eastAsia"/>
          <w:color w:val="auto"/>
          <w:sz w:val="32"/>
          <w:szCs w:val="32"/>
        </w:rPr>
        <w:t>，实际完成值</w:t>
      </w:r>
      <w:r>
        <w:rPr>
          <w:rFonts w:hint="eastAsia"/>
          <w:color w:val="auto"/>
          <w:sz w:val="32"/>
          <w:szCs w:val="32"/>
          <w:lang w:eastAsia="zh-CN"/>
        </w:rPr>
        <w:t>：</w:t>
      </w:r>
      <w:r>
        <w:rPr>
          <w:rFonts w:hint="eastAsia"/>
          <w:color w:val="auto"/>
          <w:sz w:val="32"/>
          <w:szCs w:val="32"/>
          <w:lang w:val="en-US" w:eastAsia="zh-CN"/>
        </w:rPr>
        <w:t>6个</w:t>
      </w:r>
      <w:r>
        <w:rPr>
          <w:rFonts w:hint="eastAsia"/>
          <w:color w:val="auto"/>
          <w:sz w:val="32"/>
          <w:szCs w:val="32"/>
        </w:rPr>
        <w:t>，指标完成率</w:t>
      </w:r>
      <w:r>
        <w:rPr>
          <w:rFonts w:hint="eastAsia"/>
          <w:color w:val="auto"/>
          <w:sz w:val="32"/>
          <w:szCs w:val="32"/>
          <w:lang w:val="en-US" w:eastAsia="zh-CN"/>
        </w:rPr>
        <w:t>100</w:t>
      </w:r>
      <w:r>
        <w:rPr>
          <w:rFonts w:hint="eastAsia"/>
          <w:color w:val="auto"/>
          <w:sz w:val="32"/>
          <w:szCs w:val="32"/>
        </w:rPr>
        <w:t>%</w:t>
      </w:r>
      <w:r>
        <w:rPr>
          <w:rFonts w:hint="eastAsia"/>
          <w:color w:val="auto"/>
          <w:sz w:val="32"/>
          <w:szCs w:val="32"/>
          <w:lang w:eastAsia="zh-CN"/>
        </w:rPr>
        <w:t>。</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lang w:eastAsia="zh-CN"/>
        </w:rPr>
      </w:pPr>
      <w:r>
        <w:rPr>
          <w:rFonts w:hint="eastAsia"/>
          <w:color w:val="auto"/>
          <w:sz w:val="32"/>
          <w:szCs w:val="32"/>
        </w:rPr>
        <w:t>指标</w:t>
      </w:r>
      <w:r>
        <w:rPr>
          <w:rFonts w:hint="eastAsia"/>
          <w:color w:val="auto"/>
          <w:sz w:val="32"/>
          <w:szCs w:val="32"/>
          <w:lang w:val="en-US" w:eastAsia="zh-CN"/>
        </w:rPr>
        <w:t>4</w:t>
      </w:r>
      <w:r>
        <w:rPr>
          <w:rFonts w:hint="eastAsia"/>
          <w:color w:val="auto"/>
          <w:sz w:val="32"/>
          <w:szCs w:val="32"/>
        </w:rPr>
        <w:t>：霍尔果斯联合投资发展有限责任公司贷款贴息项目数量，指标值：</w:t>
      </w:r>
      <w:r>
        <w:rPr>
          <w:rFonts w:hint="eastAsia"/>
          <w:color w:val="auto"/>
          <w:sz w:val="32"/>
          <w:szCs w:val="32"/>
          <w:lang w:eastAsia="zh-CN"/>
        </w:rPr>
        <w:t>≥</w:t>
      </w:r>
      <w:r>
        <w:rPr>
          <w:rFonts w:hint="eastAsia"/>
          <w:color w:val="auto"/>
          <w:sz w:val="32"/>
          <w:szCs w:val="32"/>
          <w:lang w:val="en-US" w:eastAsia="zh-CN"/>
        </w:rPr>
        <w:t>8个</w:t>
      </w:r>
      <w:r>
        <w:rPr>
          <w:rFonts w:hint="eastAsia"/>
          <w:color w:val="auto"/>
          <w:sz w:val="32"/>
          <w:szCs w:val="32"/>
        </w:rPr>
        <w:t>，实际完成值</w:t>
      </w:r>
      <w:r>
        <w:rPr>
          <w:rFonts w:hint="eastAsia"/>
          <w:color w:val="auto"/>
          <w:sz w:val="32"/>
          <w:szCs w:val="32"/>
          <w:lang w:eastAsia="zh-CN"/>
        </w:rPr>
        <w:t>：</w:t>
      </w:r>
      <w:r>
        <w:rPr>
          <w:rFonts w:hint="eastAsia"/>
          <w:color w:val="auto"/>
          <w:sz w:val="32"/>
          <w:szCs w:val="32"/>
          <w:lang w:val="en-US" w:eastAsia="zh-CN"/>
        </w:rPr>
        <w:t>8个</w:t>
      </w:r>
      <w:r>
        <w:rPr>
          <w:rFonts w:hint="eastAsia"/>
          <w:color w:val="auto"/>
          <w:sz w:val="32"/>
          <w:szCs w:val="32"/>
        </w:rPr>
        <w:t>，指标完成率</w:t>
      </w:r>
      <w:r>
        <w:rPr>
          <w:rFonts w:hint="eastAsia"/>
          <w:color w:val="auto"/>
          <w:sz w:val="32"/>
          <w:szCs w:val="32"/>
          <w:lang w:val="en-US" w:eastAsia="zh-CN"/>
        </w:rPr>
        <w:t>100</w:t>
      </w:r>
      <w:r>
        <w:rPr>
          <w:rFonts w:hint="eastAsia"/>
          <w:color w:val="auto"/>
          <w:sz w:val="32"/>
          <w:szCs w:val="32"/>
        </w:rPr>
        <w:t>%</w:t>
      </w:r>
      <w:r>
        <w:rPr>
          <w:rFonts w:hint="eastAsia"/>
          <w:color w:val="auto"/>
          <w:sz w:val="32"/>
          <w:szCs w:val="32"/>
          <w:lang w:eastAsia="zh-CN"/>
        </w:rPr>
        <w:t>。</w:t>
      </w:r>
    </w:p>
    <w:p>
      <w:pPr>
        <w:shd w:val="clear"/>
        <w:spacing w:line="600" w:lineRule="exact"/>
        <w:ind w:firstLine="640" w:firstLineChars="200"/>
        <w:outlineLvl w:val="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 2 \* GB3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rPr>
        <w:t>②</w:t>
      </w:r>
      <w:r>
        <w:rPr>
          <w:rFonts w:hint="eastAsia" w:ascii="仿宋_GB2312" w:hAnsi="仿宋_GB2312" w:eastAsia="仿宋_GB2312" w:cs="仿宋_GB2312"/>
          <w:sz w:val="32"/>
          <w:szCs w:val="32"/>
          <w:highlight w:val="none"/>
        </w:rPr>
        <w:fldChar w:fldCharType="end"/>
      </w:r>
      <w:r>
        <w:rPr>
          <w:rFonts w:hint="eastAsia" w:ascii="仿宋_GB2312" w:hAnsi="仿宋_GB2312" w:eastAsia="仿宋_GB2312" w:cs="仿宋_GB2312"/>
          <w:sz w:val="32"/>
          <w:szCs w:val="32"/>
          <w:highlight w:val="none"/>
        </w:rPr>
        <w:t>质量指标：</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eastAsia="仿宋_GB2312"/>
          <w:color w:val="auto"/>
          <w:sz w:val="32"/>
          <w:szCs w:val="32"/>
          <w:lang w:eastAsia="zh-CN"/>
        </w:rPr>
      </w:pPr>
      <w:r>
        <w:rPr>
          <w:rFonts w:hint="eastAsia"/>
          <w:color w:val="auto"/>
          <w:sz w:val="32"/>
          <w:szCs w:val="32"/>
        </w:rPr>
        <w:t>指标1：支付贷款贴息规范率，指标值：=100%，实际完成值</w:t>
      </w:r>
      <w:r>
        <w:rPr>
          <w:rFonts w:hint="eastAsia"/>
          <w:color w:val="auto"/>
          <w:sz w:val="32"/>
          <w:szCs w:val="32"/>
          <w:lang w:eastAsia="zh-CN"/>
        </w:rPr>
        <w:t>：</w:t>
      </w:r>
      <w:r>
        <w:rPr>
          <w:rFonts w:hint="eastAsia"/>
          <w:color w:val="auto"/>
          <w:sz w:val="32"/>
          <w:szCs w:val="32"/>
          <w:lang w:val="en-US" w:eastAsia="zh-CN"/>
        </w:rPr>
        <w:t>100%</w:t>
      </w:r>
      <w:r>
        <w:rPr>
          <w:rFonts w:hint="eastAsia"/>
          <w:color w:val="auto"/>
          <w:sz w:val="32"/>
          <w:szCs w:val="32"/>
        </w:rPr>
        <w:t>，指标完成率</w:t>
      </w:r>
      <w:r>
        <w:rPr>
          <w:rFonts w:hint="eastAsia"/>
          <w:color w:val="auto"/>
          <w:sz w:val="32"/>
          <w:szCs w:val="32"/>
          <w:lang w:val="en-US" w:eastAsia="zh-CN"/>
        </w:rPr>
        <w:t>100</w:t>
      </w:r>
      <w:r>
        <w:rPr>
          <w:rFonts w:hint="eastAsia"/>
          <w:color w:val="auto"/>
          <w:sz w:val="32"/>
          <w:szCs w:val="32"/>
        </w:rPr>
        <w:t>%</w:t>
      </w:r>
      <w:r>
        <w:rPr>
          <w:rFonts w:hint="eastAsia"/>
          <w:color w:val="auto"/>
          <w:sz w:val="32"/>
          <w:szCs w:val="32"/>
          <w:lang w:eastAsia="zh-CN"/>
        </w:rPr>
        <w:t>。</w:t>
      </w:r>
    </w:p>
    <w:p>
      <w:pPr>
        <w:shd w:val="clear"/>
        <w:spacing w:line="600" w:lineRule="exact"/>
        <w:ind w:firstLine="640" w:firstLineChars="200"/>
        <w:outlineLvl w:val="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 3 \* GB3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rPr>
        <w:t>③</w:t>
      </w:r>
      <w:r>
        <w:rPr>
          <w:rFonts w:hint="eastAsia" w:ascii="仿宋_GB2312" w:hAnsi="仿宋_GB2312" w:eastAsia="仿宋_GB2312" w:cs="仿宋_GB2312"/>
          <w:sz w:val="32"/>
          <w:szCs w:val="32"/>
          <w:highlight w:val="none"/>
        </w:rPr>
        <w:fldChar w:fldCharType="end"/>
      </w:r>
      <w:r>
        <w:rPr>
          <w:rFonts w:hint="eastAsia" w:ascii="仿宋_GB2312" w:hAnsi="仿宋_GB2312" w:eastAsia="仿宋_GB2312" w:cs="仿宋_GB2312"/>
          <w:sz w:val="32"/>
          <w:szCs w:val="32"/>
          <w:highlight w:val="none"/>
        </w:rPr>
        <w:t>时效指标：</w:t>
      </w:r>
    </w:p>
    <w:p>
      <w:pPr>
        <w:shd w:val="clear"/>
        <w:spacing w:line="600" w:lineRule="exact"/>
        <w:ind w:firstLine="640" w:firstLineChars="200"/>
        <w:outlineLvl w:val="0"/>
        <w:rPr>
          <w:rFonts w:hint="eastAsia"/>
          <w:color w:val="auto"/>
          <w:sz w:val="32"/>
          <w:szCs w:val="32"/>
          <w:lang w:eastAsia="zh-CN"/>
        </w:rPr>
      </w:pPr>
      <w:bookmarkStart w:id="14" w:name="_Toc68703841"/>
      <w:r>
        <w:rPr>
          <w:rFonts w:hint="eastAsia"/>
          <w:color w:val="auto"/>
          <w:sz w:val="32"/>
          <w:szCs w:val="32"/>
        </w:rPr>
        <w:t>指标1贷款贴息</w:t>
      </w:r>
      <w:r>
        <w:rPr>
          <w:rFonts w:hint="eastAsia"/>
          <w:color w:val="auto"/>
          <w:sz w:val="32"/>
          <w:szCs w:val="32"/>
          <w:lang w:eastAsia="zh-CN"/>
        </w:rPr>
        <w:t>及时</w:t>
      </w:r>
      <w:r>
        <w:rPr>
          <w:rFonts w:hint="eastAsia"/>
          <w:color w:val="auto"/>
          <w:sz w:val="32"/>
          <w:szCs w:val="32"/>
        </w:rPr>
        <w:t>率，指标值：</w:t>
      </w:r>
      <w:r>
        <w:rPr>
          <w:rFonts w:hint="eastAsia"/>
          <w:color w:val="auto"/>
          <w:sz w:val="32"/>
          <w:szCs w:val="32"/>
          <w:lang w:eastAsia="zh-CN"/>
        </w:rPr>
        <w:t>≥</w:t>
      </w:r>
      <w:r>
        <w:rPr>
          <w:rFonts w:hint="eastAsia"/>
          <w:color w:val="auto"/>
          <w:sz w:val="32"/>
          <w:szCs w:val="32"/>
          <w:lang w:val="en-US" w:eastAsia="zh-CN"/>
        </w:rPr>
        <w:t>95%</w:t>
      </w:r>
      <w:r>
        <w:rPr>
          <w:rFonts w:hint="eastAsia"/>
          <w:color w:val="auto"/>
          <w:sz w:val="32"/>
          <w:szCs w:val="32"/>
        </w:rPr>
        <w:t>，实际完成值</w:t>
      </w:r>
      <w:r>
        <w:rPr>
          <w:rFonts w:hint="eastAsia"/>
          <w:color w:val="auto"/>
          <w:sz w:val="32"/>
          <w:szCs w:val="32"/>
          <w:lang w:eastAsia="zh-CN"/>
        </w:rPr>
        <w:t>：</w:t>
      </w:r>
      <w:r>
        <w:rPr>
          <w:rFonts w:hint="eastAsia"/>
          <w:color w:val="auto"/>
          <w:sz w:val="32"/>
          <w:szCs w:val="32"/>
          <w:lang w:val="en-US" w:eastAsia="zh-CN"/>
        </w:rPr>
        <w:t>95%</w:t>
      </w:r>
      <w:r>
        <w:rPr>
          <w:rFonts w:hint="eastAsia"/>
          <w:color w:val="auto"/>
          <w:sz w:val="32"/>
          <w:szCs w:val="32"/>
        </w:rPr>
        <w:t>，指标完成率</w:t>
      </w:r>
      <w:r>
        <w:rPr>
          <w:rFonts w:hint="eastAsia"/>
          <w:color w:val="auto"/>
          <w:sz w:val="32"/>
          <w:szCs w:val="32"/>
          <w:lang w:val="en-US" w:eastAsia="zh-CN"/>
        </w:rPr>
        <w:t>100</w:t>
      </w:r>
      <w:r>
        <w:rPr>
          <w:rFonts w:hint="eastAsia"/>
          <w:color w:val="auto"/>
          <w:sz w:val="32"/>
          <w:szCs w:val="32"/>
        </w:rPr>
        <w:t>%</w:t>
      </w:r>
      <w:r>
        <w:rPr>
          <w:rFonts w:hint="eastAsia"/>
          <w:color w:val="auto"/>
          <w:sz w:val="32"/>
          <w:szCs w:val="32"/>
          <w:lang w:eastAsia="zh-CN"/>
        </w:rPr>
        <w:t>。</w:t>
      </w:r>
    </w:p>
    <w:p>
      <w:pPr>
        <w:shd w:val="clear"/>
        <w:spacing w:line="600" w:lineRule="exact"/>
        <w:ind w:firstLine="640" w:firstLineChars="200"/>
        <w:outlineLvl w:val="0"/>
        <w:rPr>
          <w:rFonts w:hint="eastAsia" w:ascii="仿宋_GB2312" w:hAnsi="仿宋_GB2312" w:eastAsia="仿宋_GB2312" w:cs="仿宋_GB2312"/>
          <w:sz w:val="32"/>
          <w:szCs w:val="32"/>
          <w:highlight w:val="none"/>
        </w:rPr>
      </w:pPr>
      <w:r>
        <w:rPr>
          <w:rFonts w:hint="eastAsia" w:ascii="仿宋_GB2312" w:hAnsi="仿宋_GB2312" w:cs="仿宋_GB2312"/>
          <w:sz w:val="32"/>
          <w:szCs w:val="32"/>
          <w:highlight w:val="none"/>
          <w:lang w:eastAsia="zh-CN"/>
        </w:rPr>
        <w:t>④成本</w:t>
      </w:r>
      <w:r>
        <w:rPr>
          <w:rFonts w:hint="eastAsia" w:ascii="仿宋_GB2312" w:hAnsi="仿宋_GB2312" w:eastAsia="仿宋_GB2312" w:cs="仿宋_GB2312"/>
          <w:sz w:val="32"/>
          <w:szCs w:val="32"/>
          <w:highlight w:val="none"/>
        </w:rPr>
        <w:t>指标：</w:t>
      </w:r>
    </w:p>
    <w:p>
      <w:pPr>
        <w:shd w:val="clear"/>
        <w:spacing w:line="600" w:lineRule="exact"/>
        <w:ind w:firstLine="640" w:firstLineChars="200"/>
        <w:outlineLvl w:val="0"/>
        <w:rPr>
          <w:rFonts w:hint="eastAsia"/>
          <w:color w:val="auto"/>
          <w:sz w:val="32"/>
          <w:szCs w:val="32"/>
          <w:lang w:eastAsia="zh-CN"/>
        </w:rPr>
      </w:pPr>
      <w:r>
        <w:rPr>
          <w:rFonts w:hint="eastAsia"/>
          <w:color w:val="auto"/>
          <w:sz w:val="32"/>
          <w:szCs w:val="32"/>
        </w:rPr>
        <w:t>指标1</w:t>
      </w:r>
      <w:r>
        <w:rPr>
          <w:rFonts w:hint="eastAsia"/>
          <w:color w:val="auto"/>
          <w:sz w:val="32"/>
          <w:szCs w:val="32"/>
          <w:lang w:eastAsia="zh-CN"/>
        </w:rPr>
        <w:t>：</w:t>
      </w:r>
      <w:r>
        <w:rPr>
          <w:rFonts w:hint="eastAsia"/>
          <w:color w:val="auto"/>
          <w:sz w:val="32"/>
          <w:szCs w:val="32"/>
        </w:rPr>
        <w:t>霍尔果斯开建发展集团有限公司，指标值：</w:t>
      </w:r>
      <w:r>
        <w:rPr>
          <w:rFonts w:hint="eastAsia"/>
          <w:color w:val="auto"/>
          <w:sz w:val="32"/>
          <w:szCs w:val="32"/>
          <w:lang w:eastAsia="zh-CN"/>
        </w:rPr>
        <w:t>≤</w:t>
      </w:r>
      <w:r>
        <w:rPr>
          <w:rFonts w:hint="eastAsia"/>
          <w:color w:val="auto"/>
          <w:sz w:val="32"/>
          <w:szCs w:val="32"/>
        </w:rPr>
        <w:t>3226.91万元，实际完成值</w:t>
      </w:r>
      <w:r>
        <w:rPr>
          <w:rFonts w:hint="eastAsia"/>
          <w:color w:val="auto"/>
          <w:sz w:val="32"/>
          <w:szCs w:val="32"/>
          <w:lang w:eastAsia="zh-CN"/>
        </w:rPr>
        <w:t>：</w:t>
      </w:r>
      <w:r>
        <w:rPr>
          <w:rFonts w:hint="eastAsia"/>
          <w:color w:val="auto"/>
          <w:sz w:val="32"/>
          <w:szCs w:val="32"/>
        </w:rPr>
        <w:t>3226.91万元，指标完成率</w:t>
      </w:r>
      <w:r>
        <w:rPr>
          <w:rFonts w:hint="eastAsia"/>
          <w:color w:val="auto"/>
          <w:sz w:val="32"/>
          <w:szCs w:val="32"/>
          <w:lang w:val="en-US" w:eastAsia="zh-CN"/>
        </w:rPr>
        <w:t>100</w:t>
      </w:r>
      <w:r>
        <w:rPr>
          <w:rFonts w:hint="eastAsia"/>
          <w:color w:val="auto"/>
          <w:sz w:val="32"/>
          <w:szCs w:val="32"/>
        </w:rPr>
        <w:t>%</w:t>
      </w:r>
      <w:r>
        <w:rPr>
          <w:rFonts w:hint="eastAsia"/>
          <w:color w:val="auto"/>
          <w:sz w:val="32"/>
          <w:szCs w:val="32"/>
          <w:lang w:eastAsia="zh-CN"/>
        </w:rPr>
        <w:t>。</w:t>
      </w:r>
    </w:p>
    <w:p>
      <w:pPr>
        <w:shd w:val="clear"/>
        <w:spacing w:line="600" w:lineRule="exact"/>
        <w:ind w:firstLine="640" w:firstLineChars="200"/>
        <w:outlineLvl w:val="0"/>
        <w:rPr>
          <w:rFonts w:hint="eastAsia"/>
          <w:color w:val="auto"/>
          <w:sz w:val="32"/>
          <w:szCs w:val="32"/>
          <w:lang w:eastAsia="zh-CN"/>
        </w:rPr>
      </w:pPr>
      <w:r>
        <w:rPr>
          <w:rFonts w:hint="eastAsia"/>
          <w:color w:val="auto"/>
          <w:sz w:val="32"/>
          <w:szCs w:val="32"/>
        </w:rPr>
        <w:t>指标</w:t>
      </w:r>
      <w:r>
        <w:rPr>
          <w:rFonts w:hint="eastAsia"/>
          <w:color w:val="auto"/>
          <w:sz w:val="32"/>
          <w:szCs w:val="32"/>
          <w:lang w:val="en-US" w:eastAsia="zh-CN"/>
        </w:rPr>
        <w:t>2</w:t>
      </w:r>
      <w:r>
        <w:rPr>
          <w:rFonts w:hint="eastAsia"/>
          <w:color w:val="auto"/>
          <w:sz w:val="32"/>
          <w:szCs w:val="32"/>
          <w:lang w:eastAsia="zh-CN"/>
        </w:rPr>
        <w:t>：霍尔果斯开建资产运营管理有限公司</w:t>
      </w:r>
      <w:r>
        <w:rPr>
          <w:rFonts w:hint="eastAsia"/>
          <w:color w:val="auto"/>
          <w:sz w:val="32"/>
          <w:szCs w:val="32"/>
        </w:rPr>
        <w:t>，指标值：</w:t>
      </w:r>
      <w:r>
        <w:rPr>
          <w:rFonts w:hint="eastAsia"/>
          <w:color w:val="auto"/>
          <w:sz w:val="32"/>
          <w:szCs w:val="32"/>
          <w:lang w:eastAsia="zh-CN"/>
        </w:rPr>
        <w:t>≤649.69</w:t>
      </w:r>
      <w:r>
        <w:rPr>
          <w:rFonts w:hint="eastAsia"/>
          <w:color w:val="auto"/>
          <w:sz w:val="32"/>
          <w:szCs w:val="32"/>
        </w:rPr>
        <w:t>万元，实际完成值</w:t>
      </w:r>
      <w:r>
        <w:rPr>
          <w:rFonts w:hint="eastAsia"/>
          <w:color w:val="auto"/>
          <w:sz w:val="32"/>
          <w:szCs w:val="32"/>
          <w:lang w:eastAsia="zh-CN"/>
        </w:rPr>
        <w:t>：649.69</w:t>
      </w:r>
      <w:r>
        <w:rPr>
          <w:rFonts w:hint="eastAsia"/>
          <w:color w:val="auto"/>
          <w:sz w:val="32"/>
          <w:szCs w:val="32"/>
        </w:rPr>
        <w:t>万元，指标完成率</w:t>
      </w:r>
      <w:r>
        <w:rPr>
          <w:rFonts w:hint="eastAsia"/>
          <w:color w:val="auto"/>
          <w:sz w:val="32"/>
          <w:szCs w:val="32"/>
          <w:lang w:val="en-US" w:eastAsia="zh-CN"/>
        </w:rPr>
        <w:t>100</w:t>
      </w:r>
      <w:r>
        <w:rPr>
          <w:rFonts w:hint="eastAsia"/>
          <w:color w:val="auto"/>
          <w:sz w:val="32"/>
          <w:szCs w:val="32"/>
        </w:rPr>
        <w:t>%</w:t>
      </w:r>
      <w:r>
        <w:rPr>
          <w:rFonts w:hint="eastAsia"/>
          <w:color w:val="auto"/>
          <w:sz w:val="32"/>
          <w:szCs w:val="32"/>
          <w:lang w:eastAsia="zh-CN"/>
        </w:rPr>
        <w:t>。</w:t>
      </w:r>
    </w:p>
    <w:p>
      <w:pPr>
        <w:shd w:val="clear"/>
        <w:spacing w:line="600" w:lineRule="exact"/>
        <w:ind w:firstLine="640" w:firstLineChars="200"/>
        <w:outlineLvl w:val="0"/>
        <w:rPr>
          <w:rFonts w:hint="eastAsia"/>
          <w:lang w:eastAsia="zh-CN"/>
        </w:rPr>
      </w:pPr>
      <w:r>
        <w:rPr>
          <w:rFonts w:hint="eastAsia"/>
          <w:color w:val="auto"/>
          <w:sz w:val="32"/>
          <w:szCs w:val="32"/>
        </w:rPr>
        <w:t>指标</w:t>
      </w:r>
      <w:r>
        <w:rPr>
          <w:rFonts w:hint="eastAsia"/>
          <w:color w:val="auto"/>
          <w:sz w:val="32"/>
          <w:szCs w:val="32"/>
          <w:lang w:val="en-US" w:eastAsia="zh-CN"/>
        </w:rPr>
        <w:t>3</w:t>
      </w:r>
      <w:r>
        <w:rPr>
          <w:rFonts w:hint="eastAsia"/>
          <w:color w:val="auto"/>
          <w:sz w:val="32"/>
          <w:szCs w:val="32"/>
          <w:lang w:eastAsia="zh-CN"/>
        </w:rPr>
        <w:t>：霍尔果斯联合投资发展有限责任公司</w:t>
      </w:r>
      <w:r>
        <w:rPr>
          <w:rFonts w:hint="eastAsia"/>
          <w:color w:val="auto"/>
          <w:sz w:val="32"/>
          <w:szCs w:val="32"/>
        </w:rPr>
        <w:t>，指标值：</w:t>
      </w:r>
      <w:r>
        <w:rPr>
          <w:rFonts w:hint="eastAsia"/>
          <w:color w:val="auto"/>
          <w:sz w:val="32"/>
          <w:szCs w:val="32"/>
          <w:lang w:eastAsia="zh-CN"/>
        </w:rPr>
        <w:t>≤6079.37</w:t>
      </w:r>
      <w:r>
        <w:rPr>
          <w:rFonts w:hint="eastAsia"/>
          <w:color w:val="auto"/>
          <w:sz w:val="32"/>
          <w:szCs w:val="32"/>
        </w:rPr>
        <w:t>万元，实际完成值</w:t>
      </w:r>
      <w:r>
        <w:rPr>
          <w:rFonts w:hint="eastAsia"/>
          <w:color w:val="auto"/>
          <w:sz w:val="32"/>
          <w:szCs w:val="32"/>
          <w:lang w:eastAsia="zh-CN"/>
        </w:rPr>
        <w:t>：6079.37</w:t>
      </w:r>
      <w:r>
        <w:rPr>
          <w:rFonts w:hint="eastAsia"/>
          <w:color w:val="auto"/>
          <w:sz w:val="32"/>
          <w:szCs w:val="32"/>
        </w:rPr>
        <w:t>万元，指标完成率</w:t>
      </w:r>
      <w:r>
        <w:rPr>
          <w:rFonts w:hint="eastAsia"/>
          <w:color w:val="auto"/>
          <w:sz w:val="32"/>
          <w:szCs w:val="32"/>
          <w:lang w:val="en-US" w:eastAsia="zh-CN"/>
        </w:rPr>
        <w:t>100</w:t>
      </w:r>
      <w:r>
        <w:rPr>
          <w:rFonts w:hint="eastAsia"/>
          <w:color w:val="auto"/>
          <w:sz w:val="32"/>
          <w:szCs w:val="32"/>
        </w:rPr>
        <w:t>%</w:t>
      </w:r>
      <w:r>
        <w:rPr>
          <w:rFonts w:hint="eastAsia"/>
          <w:color w:val="auto"/>
          <w:sz w:val="32"/>
          <w:szCs w:val="32"/>
          <w:lang w:eastAsia="zh-CN"/>
        </w:rPr>
        <w:t>。</w:t>
      </w:r>
    </w:p>
    <w:p>
      <w:pPr>
        <w:pStyle w:val="4"/>
        <w:pageBreakBefore w:val="0"/>
        <w:widowControl w:val="0"/>
        <w:numPr>
          <w:ilvl w:val="0"/>
          <w:numId w:val="0"/>
        </w:numPr>
        <w:kinsoku/>
        <w:wordWrap/>
        <w:overflowPunct/>
        <w:topLinePunct w:val="0"/>
        <w:autoSpaceDE/>
        <w:autoSpaceDN/>
        <w:bidi w:val="0"/>
        <w:adjustRightInd/>
        <w:snapToGrid/>
        <w:spacing w:line="560" w:lineRule="exact"/>
        <w:textAlignment w:val="auto"/>
        <w:rPr>
          <w:rFonts w:hint="eastAsia" w:ascii="Times New Roman" w:hAnsi="Times New Roman" w:eastAsia="楷体_GB2312" w:cs="Times New Roman"/>
          <w:b/>
          <w:bCs/>
          <w:kern w:val="2"/>
          <w:sz w:val="32"/>
          <w:szCs w:val="32"/>
          <w:lang w:val="en-US" w:eastAsia="zh-CN" w:bidi="ar-SA"/>
        </w:rPr>
      </w:pPr>
      <w:r>
        <w:rPr>
          <w:rFonts w:hint="eastAsia" w:ascii="Times New Roman" w:hAnsi="Times New Roman" w:eastAsia="楷体_GB2312" w:cs="Times New Roman"/>
          <w:b/>
          <w:bCs/>
          <w:kern w:val="2"/>
          <w:sz w:val="32"/>
          <w:szCs w:val="32"/>
          <w:lang w:val="en-US" w:eastAsia="zh-CN" w:bidi="ar-SA"/>
        </w:rPr>
        <w:t>（四）项目效益情况</w:t>
      </w:r>
      <w:bookmarkEnd w:id="14"/>
    </w:p>
    <w:p>
      <w:pPr>
        <w:shd w:val="clear"/>
        <w:spacing w:line="600" w:lineRule="exact"/>
        <w:ind w:firstLine="640" w:firstLineChars="200"/>
        <w:outlineLvl w:val="0"/>
        <w:rPr>
          <w:rFonts w:hint="eastAsia"/>
          <w:highlight w:val="none"/>
          <w:lang w:val="en-US" w:eastAsia="zh-CN"/>
        </w:rPr>
      </w:pPr>
      <w:r>
        <w:rPr>
          <w:rFonts w:hint="eastAsia" w:ascii="仿宋_GB2312" w:hAnsi="仿宋_GB2312" w:eastAsia="仿宋_GB2312" w:cs="仿宋_GB2312"/>
          <w:sz w:val="32"/>
          <w:szCs w:val="32"/>
          <w:lang w:val="en-US" w:eastAsia="zh-CN"/>
        </w:rPr>
        <w:t>项目效益类指标包括项目实施效益和满意度两方面的内容，</w:t>
      </w:r>
      <w:r>
        <w:rPr>
          <w:rFonts w:hint="eastAsia" w:ascii="仿宋_GB2312" w:hAnsi="仿宋_GB2312" w:eastAsia="仿宋_GB2312" w:cs="仿宋_GB2312"/>
          <w:sz w:val="32"/>
          <w:szCs w:val="32"/>
          <w:highlight w:val="none"/>
          <w:lang w:val="en-US" w:eastAsia="zh-CN"/>
        </w:rPr>
        <w:t>由</w:t>
      </w:r>
      <w:r>
        <w:rPr>
          <w:rFonts w:hint="eastAsia" w:ascii="仿宋_GB2312" w:hAnsi="仿宋_GB2312" w:cs="仿宋_GB2312"/>
          <w:sz w:val="32"/>
          <w:szCs w:val="32"/>
          <w:highlight w:val="none"/>
          <w:lang w:val="en-US" w:eastAsia="zh-CN"/>
        </w:rPr>
        <w:t>3</w:t>
      </w:r>
      <w:r>
        <w:rPr>
          <w:rFonts w:hint="eastAsia" w:ascii="仿宋_GB2312" w:hAnsi="仿宋_GB2312" w:eastAsia="仿宋_GB2312" w:cs="仿宋_GB2312"/>
          <w:sz w:val="32"/>
          <w:szCs w:val="32"/>
          <w:highlight w:val="none"/>
          <w:lang w:val="en-US" w:eastAsia="zh-CN"/>
        </w:rPr>
        <w:t>个三级指标构成，权重分为</w:t>
      </w:r>
      <w:r>
        <w:rPr>
          <w:rFonts w:hint="eastAsia" w:ascii="仿宋_GB2312" w:hAnsi="仿宋_GB2312" w:cs="仿宋_GB2312"/>
          <w:sz w:val="32"/>
          <w:szCs w:val="32"/>
          <w:highlight w:val="none"/>
          <w:lang w:val="en-US" w:eastAsia="zh-CN"/>
        </w:rPr>
        <w:t>30</w:t>
      </w:r>
      <w:r>
        <w:rPr>
          <w:rFonts w:hint="eastAsia" w:ascii="仿宋_GB2312" w:hAnsi="仿宋_GB2312" w:eastAsia="仿宋_GB2312" w:cs="仿宋_GB2312"/>
          <w:sz w:val="32"/>
          <w:szCs w:val="32"/>
          <w:highlight w:val="none"/>
          <w:lang w:val="en-US" w:eastAsia="zh-CN"/>
        </w:rPr>
        <w:t>分，实际得分</w:t>
      </w:r>
      <w:r>
        <w:rPr>
          <w:rFonts w:hint="eastAsia" w:ascii="仿宋_GB2312" w:hAnsi="仿宋_GB2312" w:cs="仿宋_GB2312"/>
          <w:sz w:val="32"/>
          <w:szCs w:val="32"/>
          <w:highlight w:val="none"/>
          <w:lang w:val="en-US" w:eastAsia="zh-CN"/>
        </w:rPr>
        <w:t>30</w:t>
      </w:r>
      <w:r>
        <w:rPr>
          <w:rFonts w:hint="eastAsia" w:ascii="仿宋_GB2312" w:hAnsi="仿宋_GB2312" w:eastAsia="仿宋_GB2312" w:cs="仿宋_GB2312"/>
          <w:sz w:val="32"/>
          <w:szCs w:val="32"/>
          <w:highlight w:val="none"/>
          <w:lang w:val="en-US" w:eastAsia="zh-CN"/>
        </w:rPr>
        <w:t>分，得分率为</w:t>
      </w:r>
      <w:r>
        <w:rPr>
          <w:rFonts w:hint="eastAsia" w:ascii="仿宋_GB2312" w:hAnsi="仿宋_GB2312" w:cs="仿宋_GB2312"/>
          <w:sz w:val="32"/>
          <w:szCs w:val="32"/>
          <w:highlight w:val="none"/>
          <w:lang w:val="en-US" w:eastAsia="zh-CN"/>
        </w:rPr>
        <w:t>100</w:t>
      </w:r>
      <w:r>
        <w:rPr>
          <w:rFonts w:hint="eastAsia" w:ascii="仿宋_GB2312" w:hAnsi="仿宋_GB2312" w:eastAsia="仿宋_GB2312" w:cs="仿宋_GB2312"/>
          <w:sz w:val="32"/>
          <w:szCs w:val="32"/>
          <w:highlight w:val="none"/>
          <w:lang w:val="en-US" w:eastAsia="zh-CN"/>
        </w:rPr>
        <w:t>%。具体效益指标及满意度指标完成情况如下：</w:t>
      </w:r>
    </w:p>
    <w:p>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1.</w:t>
      </w:r>
      <w:r>
        <w:rPr>
          <w:rFonts w:hint="eastAsia" w:ascii="仿宋_GB2312" w:hAnsi="仿宋_GB2312" w:cs="仿宋_GB2312"/>
          <w:sz w:val="32"/>
          <w:szCs w:val="32"/>
          <w:highlight w:val="none"/>
          <w:lang w:val="en-US" w:eastAsia="zh-CN"/>
        </w:rPr>
        <w:t>效益指标</w:t>
      </w:r>
    </w:p>
    <w:p>
      <w:pPr>
        <w:shd w:val="clear"/>
        <w:spacing w:line="600" w:lineRule="exact"/>
        <w:ind w:firstLine="640" w:firstLineChars="200"/>
        <w:outlineLvl w:val="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①</w:t>
      </w:r>
      <w:r>
        <w:rPr>
          <w:rFonts w:hint="eastAsia" w:ascii="仿宋_GB2312" w:hAnsi="仿宋_GB2312" w:eastAsia="仿宋_GB2312" w:cs="仿宋_GB2312"/>
          <w:sz w:val="32"/>
          <w:szCs w:val="32"/>
          <w:highlight w:val="none"/>
        </w:rPr>
        <w:t>经济效益指标：</w:t>
      </w:r>
    </w:p>
    <w:p>
      <w:pPr>
        <w:shd w:val="clear"/>
        <w:spacing w:line="600" w:lineRule="exact"/>
        <w:ind w:firstLine="640" w:firstLineChars="200"/>
        <w:outlineLvl w:val="0"/>
        <w:rPr>
          <w:rFonts w:hint="eastAsia"/>
          <w:color w:val="auto"/>
          <w:sz w:val="32"/>
          <w:szCs w:val="32"/>
          <w:lang w:eastAsia="zh-CN"/>
        </w:rPr>
      </w:pPr>
      <w:r>
        <w:rPr>
          <w:rFonts w:hint="eastAsia"/>
          <w:color w:val="auto"/>
          <w:sz w:val="32"/>
          <w:szCs w:val="32"/>
        </w:rPr>
        <w:t>指标</w:t>
      </w:r>
      <w:r>
        <w:rPr>
          <w:rFonts w:hint="eastAsia"/>
          <w:color w:val="auto"/>
          <w:sz w:val="32"/>
          <w:szCs w:val="32"/>
          <w:lang w:val="en-US" w:eastAsia="zh-CN"/>
        </w:rPr>
        <w:t>1</w:t>
      </w:r>
      <w:r>
        <w:rPr>
          <w:rFonts w:hint="eastAsia"/>
          <w:color w:val="auto"/>
          <w:sz w:val="32"/>
          <w:szCs w:val="32"/>
          <w:lang w:eastAsia="zh-CN"/>
        </w:rPr>
        <w:t>：</w:t>
      </w:r>
      <w:r>
        <w:rPr>
          <w:rFonts w:hint="eastAsia" w:ascii="仿宋_GB2312" w:hAnsi="仿宋_GB2312" w:cs="仿宋_GB2312"/>
          <w:sz w:val="32"/>
          <w:szCs w:val="32"/>
          <w:highlight w:val="none"/>
          <w:lang w:val="en-US" w:eastAsia="zh-CN"/>
        </w:rPr>
        <w:t>带动区域经济发展</w:t>
      </w:r>
      <w:r>
        <w:rPr>
          <w:rFonts w:hint="eastAsia"/>
          <w:color w:val="auto"/>
          <w:sz w:val="32"/>
          <w:szCs w:val="32"/>
        </w:rPr>
        <w:t>，指标值：</w:t>
      </w:r>
      <w:r>
        <w:rPr>
          <w:rFonts w:hint="eastAsia"/>
          <w:color w:val="auto"/>
          <w:sz w:val="32"/>
          <w:szCs w:val="32"/>
          <w:lang w:val="en-US" w:eastAsia="zh-CN"/>
        </w:rPr>
        <w:t>有效支持有效带动</w:t>
      </w:r>
      <w:r>
        <w:rPr>
          <w:rFonts w:hint="eastAsia"/>
          <w:color w:val="auto"/>
          <w:sz w:val="32"/>
          <w:szCs w:val="32"/>
        </w:rPr>
        <w:t>，实际完成值</w:t>
      </w:r>
      <w:r>
        <w:rPr>
          <w:rFonts w:hint="eastAsia"/>
          <w:color w:val="auto"/>
          <w:sz w:val="32"/>
          <w:szCs w:val="32"/>
          <w:lang w:eastAsia="zh-CN"/>
        </w:rPr>
        <w:t>：</w:t>
      </w:r>
      <w:r>
        <w:rPr>
          <w:rFonts w:hint="eastAsia"/>
          <w:color w:val="auto"/>
          <w:sz w:val="32"/>
          <w:szCs w:val="32"/>
          <w:lang w:val="en-US" w:eastAsia="zh-CN"/>
        </w:rPr>
        <w:t>有效支持有效带动</w:t>
      </w:r>
      <w:r>
        <w:rPr>
          <w:rFonts w:hint="eastAsia"/>
          <w:color w:val="auto"/>
          <w:sz w:val="32"/>
          <w:szCs w:val="32"/>
        </w:rPr>
        <w:t>，指标完成率</w:t>
      </w:r>
      <w:r>
        <w:rPr>
          <w:rFonts w:hint="eastAsia"/>
          <w:color w:val="auto"/>
          <w:sz w:val="32"/>
          <w:szCs w:val="32"/>
          <w:lang w:val="en-US" w:eastAsia="zh-CN"/>
        </w:rPr>
        <w:t>100</w:t>
      </w:r>
      <w:r>
        <w:rPr>
          <w:rFonts w:hint="eastAsia"/>
          <w:color w:val="auto"/>
          <w:sz w:val="32"/>
          <w:szCs w:val="32"/>
        </w:rPr>
        <w:t>%</w:t>
      </w:r>
      <w:r>
        <w:rPr>
          <w:rFonts w:hint="eastAsia"/>
          <w:color w:val="auto"/>
          <w:sz w:val="32"/>
          <w:szCs w:val="32"/>
          <w:lang w:eastAsia="zh-CN"/>
        </w:rPr>
        <w:t>。</w:t>
      </w:r>
    </w:p>
    <w:p>
      <w:pPr>
        <w:shd w:val="clear"/>
        <w:spacing w:line="600" w:lineRule="exact"/>
        <w:ind w:firstLine="640" w:firstLineChars="200"/>
        <w:outlineLvl w:val="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②</w:t>
      </w:r>
      <w:r>
        <w:rPr>
          <w:rFonts w:hint="eastAsia" w:ascii="仿宋_GB2312" w:hAnsi="仿宋_GB2312" w:eastAsia="仿宋_GB2312" w:cs="仿宋_GB2312"/>
          <w:sz w:val="32"/>
          <w:szCs w:val="32"/>
          <w:highlight w:val="none"/>
        </w:rPr>
        <w:t>社会效益指标：</w:t>
      </w:r>
    </w:p>
    <w:p>
      <w:pPr>
        <w:shd w:val="clear"/>
        <w:spacing w:line="600" w:lineRule="exact"/>
        <w:ind w:firstLine="640" w:firstLineChars="200"/>
        <w:outlineLvl w:val="0"/>
        <w:rPr>
          <w:rFonts w:hint="eastAsia"/>
          <w:color w:val="auto"/>
          <w:sz w:val="32"/>
          <w:szCs w:val="32"/>
          <w:lang w:eastAsia="zh-CN"/>
        </w:rPr>
      </w:pPr>
      <w:r>
        <w:rPr>
          <w:rFonts w:hint="eastAsia"/>
          <w:color w:val="auto"/>
          <w:sz w:val="32"/>
          <w:szCs w:val="32"/>
        </w:rPr>
        <w:t>指标</w:t>
      </w:r>
      <w:r>
        <w:rPr>
          <w:rFonts w:hint="eastAsia"/>
          <w:color w:val="auto"/>
          <w:sz w:val="32"/>
          <w:szCs w:val="32"/>
          <w:lang w:val="en-US" w:eastAsia="zh-CN"/>
        </w:rPr>
        <w:t>1</w:t>
      </w:r>
      <w:r>
        <w:rPr>
          <w:rFonts w:hint="eastAsia"/>
          <w:color w:val="auto"/>
          <w:sz w:val="32"/>
          <w:szCs w:val="32"/>
          <w:lang w:eastAsia="zh-CN"/>
        </w:rPr>
        <w:t>：有效支持企业产业发展</w:t>
      </w:r>
      <w:r>
        <w:rPr>
          <w:rFonts w:hint="eastAsia"/>
          <w:color w:val="auto"/>
          <w:sz w:val="32"/>
          <w:szCs w:val="32"/>
        </w:rPr>
        <w:t>，指标值：</w:t>
      </w:r>
      <w:r>
        <w:rPr>
          <w:rFonts w:hint="eastAsia"/>
          <w:color w:val="auto"/>
          <w:sz w:val="32"/>
          <w:szCs w:val="32"/>
          <w:lang w:val="en-US" w:eastAsia="zh-CN"/>
        </w:rPr>
        <w:t>有效支持</w:t>
      </w:r>
      <w:r>
        <w:rPr>
          <w:rFonts w:hint="eastAsia"/>
          <w:color w:val="auto"/>
          <w:sz w:val="32"/>
          <w:szCs w:val="32"/>
        </w:rPr>
        <w:t>，实际完成值</w:t>
      </w:r>
      <w:r>
        <w:rPr>
          <w:rFonts w:hint="eastAsia"/>
          <w:color w:val="auto"/>
          <w:sz w:val="32"/>
          <w:szCs w:val="32"/>
          <w:lang w:eastAsia="zh-CN"/>
        </w:rPr>
        <w:t>：</w:t>
      </w:r>
      <w:r>
        <w:rPr>
          <w:rFonts w:hint="eastAsia"/>
          <w:color w:val="auto"/>
          <w:sz w:val="32"/>
          <w:szCs w:val="32"/>
          <w:lang w:val="en-US" w:eastAsia="zh-CN"/>
        </w:rPr>
        <w:t>有效支持</w:t>
      </w:r>
      <w:r>
        <w:rPr>
          <w:rFonts w:hint="eastAsia"/>
          <w:color w:val="auto"/>
          <w:sz w:val="32"/>
          <w:szCs w:val="32"/>
        </w:rPr>
        <w:t>，指标完成率</w:t>
      </w:r>
      <w:r>
        <w:rPr>
          <w:rFonts w:hint="eastAsia"/>
          <w:color w:val="auto"/>
          <w:sz w:val="32"/>
          <w:szCs w:val="32"/>
          <w:lang w:val="en-US" w:eastAsia="zh-CN"/>
        </w:rPr>
        <w:t>100</w:t>
      </w:r>
      <w:r>
        <w:rPr>
          <w:rFonts w:hint="eastAsia"/>
          <w:color w:val="auto"/>
          <w:sz w:val="32"/>
          <w:szCs w:val="32"/>
        </w:rPr>
        <w:t>%</w:t>
      </w:r>
      <w:r>
        <w:rPr>
          <w:rFonts w:hint="eastAsia"/>
          <w:color w:val="auto"/>
          <w:sz w:val="32"/>
          <w:szCs w:val="32"/>
          <w:lang w:eastAsia="zh-CN"/>
        </w:rPr>
        <w:t>。</w:t>
      </w:r>
    </w:p>
    <w:p>
      <w:pPr>
        <w:numPr>
          <w:ilvl w:val="0"/>
          <w:numId w:val="0"/>
        </w:numPr>
        <w:shd w:val="clear"/>
        <w:spacing w:line="600" w:lineRule="exact"/>
        <w:ind w:leftChars="0"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cs="仿宋_GB2312"/>
          <w:sz w:val="32"/>
          <w:szCs w:val="32"/>
          <w:highlight w:val="none"/>
          <w:lang w:val="en-US" w:eastAsia="zh-CN"/>
        </w:rPr>
        <w:t>2.</w:t>
      </w:r>
      <w:r>
        <w:rPr>
          <w:rFonts w:hint="eastAsia" w:ascii="仿宋_GB2312" w:hAnsi="仿宋_GB2312" w:eastAsia="仿宋_GB2312" w:cs="仿宋_GB2312"/>
          <w:sz w:val="32"/>
          <w:szCs w:val="32"/>
          <w:highlight w:val="none"/>
          <w:lang w:val="en-US" w:eastAsia="zh-CN"/>
        </w:rPr>
        <w:t>满意度指标：</w:t>
      </w:r>
    </w:p>
    <w:p>
      <w:pPr>
        <w:spacing w:line="560" w:lineRule="exact"/>
        <w:rPr>
          <w:rFonts w:hint="eastAsia" w:eastAsia="仿宋_GB2312"/>
          <w:color w:val="auto"/>
          <w:sz w:val="32"/>
          <w:szCs w:val="32"/>
          <w:lang w:val="en-US" w:eastAsia="zh-CN"/>
        </w:rPr>
      </w:pPr>
      <w:r>
        <w:rPr>
          <w:rFonts w:hint="eastAsia" w:eastAsia="黑体" w:cs="Times New Roman"/>
          <w:sz w:val="32"/>
          <w:szCs w:val="32"/>
          <w:lang w:val="en-US" w:eastAsia="zh-CN"/>
        </w:rPr>
        <w:t xml:space="preserve">  </w:t>
      </w:r>
      <w:r>
        <w:rPr>
          <w:rFonts w:hint="eastAsia"/>
          <w:color w:val="auto"/>
          <w:sz w:val="32"/>
          <w:szCs w:val="32"/>
          <w:lang w:val="en-US" w:eastAsia="zh-CN"/>
        </w:rPr>
        <w:t xml:space="preserve">  指标1：关联方满意度</w:t>
      </w:r>
      <w:r>
        <w:rPr>
          <w:rFonts w:hint="eastAsia"/>
          <w:color w:val="auto"/>
          <w:sz w:val="32"/>
          <w:szCs w:val="32"/>
          <w:lang w:eastAsia="zh-CN"/>
        </w:rPr>
        <w:t>，</w:t>
      </w:r>
      <w:r>
        <w:rPr>
          <w:rFonts w:hint="eastAsia"/>
          <w:color w:val="auto"/>
          <w:sz w:val="32"/>
          <w:szCs w:val="32"/>
        </w:rPr>
        <w:t>指标值：</w:t>
      </w:r>
      <w:r>
        <w:rPr>
          <w:rFonts w:hint="eastAsia"/>
          <w:color w:val="auto"/>
          <w:sz w:val="32"/>
          <w:szCs w:val="32"/>
          <w:lang w:val="en-US" w:eastAsia="zh-CN"/>
        </w:rPr>
        <w:t>≥98%</w:t>
      </w:r>
      <w:r>
        <w:rPr>
          <w:rFonts w:hint="eastAsia"/>
          <w:color w:val="auto"/>
          <w:sz w:val="32"/>
          <w:szCs w:val="32"/>
        </w:rPr>
        <w:t>，实际完成值</w:t>
      </w:r>
      <w:r>
        <w:rPr>
          <w:rFonts w:hint="eastAsia"/>
          <w:color w:val="auto"/>
          <w:sz w:val="32"/>
          <w:szCs w:val="32"/>
          <w:lang w:eastAsia="zh-CN"/>
        </w:rPr>
        <w:t>：</w:t>
      </w:r>
      <w:r>
        <w:rPr>
          <w:rFonts w:hint="eastAsia"/>
          <w:color w:val="auto"/>
          <w:sz w:val="32"/>
          <w:szCs w:val="32"/>
          <w:lang w:val="en-US" w:eastAsia="zh-CN"/>
        </w:rPr>
        <w:t>98%，</w:t>
      </w:r>
      <w:r>
        <w:rPr>
          <w:rFonts w:hint="eastAsia"/>
          <w:color w:val="auto"/>
          <w:sz w:val="32"/>
          <w:szCs w:val="32"/>
        </w:rPr>
        <w:t>指标完成率</w:t>
      </w:r>
      <w:r>
        <w:rPr>
          <w:rFonts w:hint="eastAsia"/>
          <w:color w:val="auto"/>
          <w:sz w:val="32"/>
          <w:szCs w:val="32"/>
          <w:lang w:val="en-US" w:eastAsia="zh-CN"/>
        </w:rPr>
        <w:t>100</w:t>
      </w:r>
      <w:r>
        <w:rPr>
          <w:rFonts w:hint="eastAsia"/>
          <w:color w:val="auto"/>
          <w:sz w:val="32"/>
          <w:szCs w:val="32"/>
        </w:rPr>
        <w:t>%</w:t>
      </w:r>
      <w:r>
        <w:rPr>
          <w:rFonts w:hint="eastAsia"/>
          <w:color w:val="auto"/>
          <w:sz w:val="32"/>
          <w:szCs w:val="32"/>
          <w:lang w:eastAsia="zh-CN"/>
        </w:rPr>
        <w:t>。</w:t>
      </w:r>
    </w:p>
    <w:p>
      <w:pPr>
        <w:spacing w:line="560" w:lineRule="exact"/>
        <w:rPr>
          <w:rFonts w:hint="eastAsia" w:ascii="Times New Roman" w:hAnsi="Times New Roman" w:eastAsia="黑体" w:cs="Times New Roman"/>
          <w:sz w:val="32"/>
          <w:szCs w:val="32"/>
          <w:lang w:eastAsia="zh-Hans"/>
        </w:rPr>
      </w:pPr>
      <w:r>
        <w:rPr>
          <w:rFonts w:hint="eastAsia" w:ascii="Times New Roman" w:hAnsi="Times New Roman" w:eastAsia="黑体" w:cs="Times New Roman"/>
          <w:sz w:val="32"/>
          <w:szCs w:val="32"/>
          <w:lang w:eastAsia="zh-Hans"/>
        </w:rPr>
        <w:t>五、预算执行进度与绩效指标总体完成率偏差</w:t>
      </w:r>
    </w:p>
    <w:p>
      <w:pPr>
        <w:pStyle w:val="20"/>
        <w:spacing w:line="560" w:lineRule="exact"/>
        <w:ind w:firstLine="640"/>
        <w:rPr>
          <w:rFonts w:hint="eastAsia" w:ascii="仿宋_GB2312" w:hAnsi="仿宋_GB2312" w:eastAsia="仿宋_GB2312" w:cs="仿宋_GB2312"/>
          <w:kern w:val="2"/>
          <w:sz w:val="32"/>
          <w:szCs w:val="32"/>
          <w:lang w:val="en-US" w:eastAsia="zh-CN" w:bidi="ar-SA"/>
        </w:rPr>
      </w:pPr>
      <w:r>
        <w:rPr>
          <w:rFonts w:hint="eastAsia" w:ascii="仿宋_GB2312" w:hAnsi="仿宋_GB2312" w:cs="仿宋_GB2312"/>
          <w:color w:val="auto"/>
          <w:kern w:val="2"/>
          <w:sz w:val="32"/>
          <w:szCs w:val="32"/>
          <w:lang w:val="en-US" w:eastAsia="zh-CN" w:bidi="ar-SA"/>
        </w:rPr>
        <w:t>霍尔果斯市贷款贴息</w:t>
      </w:r>
      <w:r>
        <w:rPr>
          <w:rFonts w:hint="eastAsia" w:ascii="仿宋_GB2312" w:hAnsi="仿宋_GB2312" w:eastAsia="仿宋_GB2312" w:cs="仿宋_GB2312"/>
          <w:color w:val="auto"/>
          <w:kern w:val="2"/>
          <w:sz w:val="32"/>
          <w:szCs w:val="32"/>
          <w:lang w:val="en-US" w:eastAsia="zh-CN" w:bidi="ar-SA"/>
        </w:rPr>
        <w:t>项目年初预算</w:t>
      </w:r>
      <w:r>
        <w:rPr>
          <w:rFonts w:hint="eastAsia" w:ascii="仿宋_GB2312" w:hAnsi="仿宋_GB2312" w:cs="仿宋_GB2312"/>
          <w:color w:val="auto"/>
          <w:kern w:val="2"/>
          <w:sz w:val="32"/>
          <w:szCs w:val="32"/>
          <w:lang w:val="en-US" w:eastAsia="zh-CN" w:bidi="ar-SA"/>
        </w:rPr>
        <w:t>0</w:t>
      </w:r>
      <w:r>
        <w:rPr>
          <w:rFonts w:hint="eastAsia" w:ascii="仿宋_GB2312" w:hAnsi="仿宋_GB2312" w:eastAsia="仿宋_GB2312" w:cs="仿宋_GB2312"/>
          <w:color w:val="auto"/>
          <w:kern w:val="2"/>
          <w:sz w:val="32"/>
          <w:szCs w:val="32"/>
          <w:lang w:val="en-US" w:eastAsia="zh-CN" w:bidi="ar-SA"/>
        </w:rPr>
        <w:t>万元，全年预算</w:t>
      </w:r>
      <w:r>
        <w:rPr>
          <w:rFonts w:hint="eastAsia" w:ascii="仿宋_GB2312" w:hAnsi="仿宋"/>
          <w:color w:val="auto"/>
          <w:sz w:val="32"/>
          <w:szCs w:val="32"/>
          <w:lang w:val="en-US" w:eastAsia="zh-CN"/>
        </w:rPr>
        <w:t>9955.97</w:t>
      </w:r>
      <w:r>
        <w:rPr>
          <w:rFonts w:hint="eastAsia" w:ascii="仿宋_GB2312" w:hAnsi="仿宋_GB2312" w:eastAsia="仿宋_GB2312" w:cs="仿宋_GB2312"/>
          <w:kern w:val="2"/>
          <w:sz w:val="32"/>
          <w:szCs w:val="32"/>
          <w:lang w:val="en-US" w:eastAsia="zh-CN" w:bidi="ar-SA"/>
        </w:rPr>
        <w:t>万元，实际支出</w:t>
      </w:r>
      <w:r>
        <w:rPr>
          <w:rFonts w:hint="eastAsia" w:ascii="仿宋_GB2312" w:hAnsi="仿宋"/>
          <w:color w:val="auto"/>
          <w:sz w:val="32"/>
          <w:szCs w:val="32"/>
          <w:lang w:val="en-US" w:eastAsia="zh-CN"/>
        </w:rPr>
        <w:t>9955.97</w:t>
      </w:r>
      <w:r>
        <w:rPr>
          <w:rFonts w:hint="eastAsia" w:ascii="仿宋_GB2312" w:hAnsi="仿宋_GB2312" w:eastAsia="仿宋_GB2312" w:cs="仿宋_GB2312"/>
          <w:kern w:val="2"/>
          <w:sz w:val="32"/>
          <w:szCs w:val="32"/>
          <w:lang w:val="en-US" w:eastAsia="zh-CN" w:bidi="ar-SA"/>
        </w:rPr>
        <w:t>万元，预算执行率为</w:t>
      </w:r>
      <w:r>
        <w:rPr>
          <w:rFonts w:hint="eastAsia" w:ascii="仿宋_GB2312" w:hAnsi="仿宋_GB2312" w:cs="仿宋_GB2312"/>
          <w:color w:val="auto"/>
          <w:kern w:val="2"/>
          <w:sz w:val="32"/>
          <w:szCs w:val="32"/>
          <w:lang w:val="en-US" w:eastAsia="zh-CN" w:bidi="ar-SA"/>
        </w:rPr>
        <w:t>100</w:t>
      </w:r>
      <w:r>
        <w:rPr>
          <w:rFonts w:hint="eastAsia" w:ascii="仿宋_GB2312" w:hAnsi="仿宋_GB2312" w:eastAsia="仿宋_GB2312" w:cs="仿宋_GB2312"/>
          <w:color w:val="auto"/>
          <w:kern w:val="2"/>
          <w:sz w:val="32"/>
          <w:szCs w:val="32"/>
          <w:lang w:val="en-US" w:eastAsia="zh-CN" w:bidi="ar-SA"/>
        </w:rPr>
        <w:t>%</w:t>
      </w:r>
      <w:r>
        <w:rPr>
          <w:rFonts w:hint="eastAsia" w:ascii="仿宋_GB2312" w:hAnsi="仿宋_GB2312" w:eastAsia="仿宋_GB2312" w:cs="仿宋_GB2312"/>
          <w:kern w:val="2"/>
          <w:sz w:val="32"/>
          <w:szCs w:val="32"/>
          <w:lang w:val="en-US" w:eastAsia="zh-CN" w:bidi="ar-SA"/>
        </w:rPr>
        <w:t>，项目绩效指标总体完成率为</w:t>
      </w:r>
      <w:r>
        <w:rPr>
          <w:rFonts w:hint="eastAsia" w:ascii="仿宋_GB2312" w:hAnsi="仿宋_GB2312" w:cs="仿宋_GB2312"/>
          <w:kern w:val="2"/>
          <w:sz w:val="32"/>
          <w:szCs w:val="32"/>
          <w:lang w:val="en-US" w:eastAsia="zh-CN" w:bidi="ar-SA"/>
        </w:rPr>
        <w:t>100</w:t>
      </w:r>
      <w:r>
        <w:rPr>
          <w:rFonts w:hint="eastAsia" w:ascii="仿宋_GB2312" w:hAnsi="仿宋_GB2312" w:eastAsia="仿宋_GB2312" w:cs="仿宋_GB2312"/>
          <w:kern w:val="2"/>
          <w:sz w:val="32"/>
          <w:szCs w:val="32"/>
          <w:lang w:val="en-US" w:eastAsia="zh-CN" w:bidi="ar-SA"/>
        </w:rPr>
        <w:t>%，</w:t>
      </w:r>
      <w:r>
        <w:rPr>
          <w:rFonts w:hint="eastAsia" w:ascii="仿宋_GB2312" w:hAnsi="仿宋_GB2312" w:eastAsia="仿宋_GB2312" w:cs="仿宋_GB2312"/>
          <w:kern w:val="2"/>
          <w:sz w:val="32"/>
          <w:szCs w:val="32"/>
          <w:lang w:val="en-US" w:eastAsia="zh-Hans" w:bidi="ar-SA"/>
        </w:rPr>
        <w:t>总体</w:t>
      </w:r>
      <w:r>
        <w:rPr>
          <w:rFonts w:hint="eastAsia" w:ascii="仿宋_GB2312" w:hAnsi="仿宋_GB2312" w:eastAsia="仿宋_GB2312" w:cs="仿宋_GB2312"/>
          <w:kern w:val="2"/>
          <w:sz w:val="32"/>
          <w:szCs w:val="32"/>
          <w:lang w:val="en-US" w:eastAsia="zh-CN" w:bidi="ar-SA"/>
        </w:rPr>
        <w:t>偏差率为</w:t>
      </w:r>
      <w:r>
        <w:rPr>
          <w:rFonts w:hint="eastAsia" w:ascii="仿宋_GB2312" w:hAnsi="仿宋_GB2312" w:cs="仿宋_GB2312"/>
          <w:kern w:val="2"/>
          <w:sz w:val="32"/>
          <w:szCs w:val="32"/>
          <w:lang w:val="en-US" w:eastAsia="zh-CN" w:bidi="ar-SA"/>
        </w:rPr>
        <w:t>0</w:t>
      </w:r>
      <w:r>
        <w:rPr>
          <w:rFonts w:hint="eastAsia" w:ascii="仿宋_GB2312" w:hAnsi="仿宋_GB2312" w:eastAsia="仿宋_GB2312" w:cs="仿宋_GB2312"/>
          <w:kern w:val="2"/>
          <w:sz w:val="32"/>
          <w:szCs w:val="32"/>
          <w:lang w:val="en-US" w:eastAsia="zh-CN" w:bidi="ar-SA"/>
        </w:rPr>
        <w:t>%。</w:t>
      </w:r>
    </w:p>
    <w:p/>
    <w:p>
      <w:pPr>
        <w:spacing w:line="560" w:lineRule="exact"/>
        <w:rPr>
          <w:rFonts w:hint="eastAsia" w:ascii="Times New Roman" w:hAnsi="Times New Roman" w:eastAsia="黑体" w:cs="Times New Roman"/>
          <w:bCs/>
          <w:sz w:val="32"/>
          <w:szCs w:val="32"/>
          <w:lang w:val="en-US" w:eastAsia="zh-CN"/>
        </w:rPr>
      </w:pPr>
      <w:bookmarkStart w:id="15" w:name="_Toc68703842"/>
      <w:r>
        <w:rPr>
          <w:rFonts w:hint="eastAsia" w:eastAsia="黑体" w:cs="Times New Roman"/>
          <w:bCs/>
          <w:sz w:val="32"/>
          <w:szCs w:val="32"/>
          <w:lang w:val="en-US" w:eastAsia="zh-CN"/>
        </w:rPr>
        <w:t>六</w:t>
      </w:r>
      <w:r>
        <w:rPr>
          <w:rFonts w:hint="eastAsia" w:ascii="Times New Roman" w:hAnsi="Times New Roman" w:eastAsia="黑体" w:cs="Times New Roman"/>
          <w:bCs/>
          <w:sz w:val="32"/>
          <w:szCs w:val="32"/>
          <w:lang w:val="en-US" w:eastAsia="zh-CN"/>
        </w:rPr>
        <w:t>、主要经验及做法、存在的问题及原因分析</w:t>
      </w:r>
      <w:bookmarkEnd w:id="15"/>
    </w:p>
    <w:p>
      <w:pPr>
        <w:spacing w:line="560" w:lineRule="exact"/>
        <w:rPr>
          <w:rFonts w:hint="eastAsia" w:ascii="Times New Roman" w:hAnsi="Times New Roman" w:eastAsia="楷体_GB2312" w:cs="Times New Roman"/>
          <w:b/>
          <w:bCs/>
          <w:kern w:val="2"/>
          <w:sz w:val="32"/>
          <w:szCs w:val="32"/>
          <w:lang w:val="en-US" w:eastAsia="zh-CN" w:bidi="ar-SA"/>
        </w:rPr>
      </w:pPr>
      <w:bookmarkStart w:id="16" w:name="_Toc68703843"/>
      <w:r>
        <w:rPr>
          <w:rFonts w:hint="eastAsia" w:ascii="Times New Roman" w:hAnsi="Times New Roman" w:eastAsia="楷体_GB2312" w:cs="Times New Roman"/>
          <w:b/>
          <w:bCs/>
          <w:kern w:val="2"/>
          <w:sz w:val="32"/>
          <w:szCs w:val="32"/>
          <w:lang w:val="en-US" w:eastAsia="zh-CN" w:bidi="ar-SA"/>
        </w:rPr>
        <w:t>（一）主要经验及做法</w:t>
      </w:r>
      <w:bookmarkEnd w:id="16"/>
    </w:p>
    <w:p>
      <w:pPr>
        <w:spacing w:line="560" w:lineRule="exact"/>
        <w:ind w:firstLine="640" w:firstLineChars="200"/>
        <w:rPr>
          <w:rFonts w:eastAsia="仿宋_GB2312"/>
          <w:sz w:val="32"/>
          <w:szCs w:val="32"/>
        </w:rPr>
      </w:pPr>
      <w:r>
        <w:rPr>
          <w:rFonts w:eastAsia="仿宋_GB2312"/>
          <w:sz w:val="32"/>
          <w:szCs w:val="32"/>
        </w:rPr>
        <w:t>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受益群众民意调查及项目防范工作。</w:t>
      </w:r>
    </w:p>
    <w:p>
      <w:pPr>
        <w:pStyle w:val="2"/>
        <w:spacing w:before="0" w:after="0" w:line="560" w:lineRule="exact"/>
        <w:ind w:firstLine="640" w:firstLineChars="200"/>
        <w:jc w:val="left"/>
      </w:pPr>
      <w:r>
        <w:rPr>
          <w:rFonts w:ascii="Times New Roman" w:hAnsi="Times New Roman" w:eastAsia="仿宋_GB2312"/>
          <w:b w:val="0"/>
          <w:bCs w:val="0"/>
          <w:kern w:val="2"/>
        </w:rPr>
        <w:t>严格坚持先做事、后验收、再拨付的原则，基本杜绝了资金被挤占和挪用现象的发生，跟踪检查到位。财政、纪检、监察等职能部门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w:t>
      </w:r>
    </w:p>
    <w:p>
      <w:pPr>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Times New Roman"/>
          <w:b/>
          <w:bCs/>
          <w:kern w:val="2"/>
          <w:sz w:val="32"/>
          <w:szCs w:val="32"/>
          <w:lang w:val="en-US" w:eastAsia="zh-CN" w:bidi="ar-SA"/>
        </w:rPr>
      </w:pPr>
      <w:bookmarkStart w:id="17" w:name="_Toc68703844"/>
      <w:r>
        <w:rPr>
          <w:rFonts w:hint="eastAsia" w:ascii="Times New Roman" w:hAnsi="Times New Roman" w:eastAsia="楷体_GB2312" w:cs="Times New Roman"/>
          <w:b/>
          <w:bCs/>
          <w:kern w:val="2"/>
          <w:sz w:val="32"/>
          <w:szCs w:val="32"/>
          <w:lang w:val="en-US" w:eastAsia="zh-CN" w:bidi="ar-SA"/>
        </w:rPr>
        <w:t>（二）存在的问题及原因分析</w:t>
      </w:r>
      <w:bookmarkEnd w:id="17"/>
      <w:r>
        <w:rPr>
          <w:rFonts w:hint="eastAsia" w:ascii="Times New Roman" w:hAnsi="Times New Roman" w:eastAsia="楷体_GB2312" w:cs="Times New Roman"/>
          <w:b/>
          <w:bCs/>
          <w:kern w:val="2"/>
          <w:sz w:val="32"/>
          <w:szCs w:val="32"/>
          <w:lang w:val="en-US" w:eastAsia="zh-CN" w:bidi="ar-SA"/>
        </w:rPr>
        <w:t>　</w:t>
      </w:r>
    </w:p>
    <w:p>
      <w:pPr>
        <w:keepNext w:val="0"/>
        <w:keepLines w:val="0"/>
        <w:pageBreakBefore w:val="0"/>
        <w:widowControl w:val="0"/>
        <w:shd w:val="clear"/>
        <w:kinsoku/>
        <w:wordWrap/>
        <w:overflowPunct/>
        <w:topLinePunct w:val="0"/>
        <w:autoSpaceDE/>
        <w:autoSpaceDN/>
        <w:bidi w:val="0"/>
        <w:adjustRightInd/>
        <w:snapToGrid/>
        <w:spacing w:line="600" w:lineRule="exact"/>
        <w:ind w:firstLine="640" w:firstLineChars="200"/>
        <w:textAlignment w:val="auto"/>
        <w:outlineLvl w:val="9"/>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1.相关绩效管理方面专业知识的系统性学习有待加强。各项指标的设置要进一步优化、完善，主要在细化、量化上改进。在绩效自评过程中，由于部分人员缺乏相关绩效管理专业知识，自评价工作还存在自我审定的局限性，影响评价质量。</w:t>
      </w:r>
    </w:p>
    <w:p>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2.因轮岗、调动等因素使我单位绩效工作人员流动频繁，造成了工作衔接不到位的情况。</w:t>
      </w:r>
    </w:p>
    <w:p>
      <w:pPr>
        <w:pageBreakBefore w:val="0"/>
        <w:widowControl w:val="0"/>
        <w:numPr>
          <w:ilvl w:val="0"/>
          <w:numId w:val="0"/>
        </w:numPr>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Times New Roman"/>
          <w:b w:val="0"/>
          <w:bCs w:val="0"/>
          <w:color w:val="FF0000"/>
          <w:kern w:val="2"/>
          <w:sz w:val="32"/>
          <w:szCs w:val="32"/>
          <w:lang w:val="en-US" w:eastAsia="zh-CN" w:bidi="ar-SA"/>
        </w:rPr>
      </w:pPr>
      <w:bookmarkStart w:id="18" w:name="_Toc68703845"/>
      <w:r>
        <w:rPr>
          <w:rFonts w:hint="eastAsia" w:eastAsia="黑体" w:cs="Times New Roman"/>
          <w:b w:val="0"/>
          <w:bCs/>
          <w:kern w:val="2"/>
          <w:sz w:val="32"/>
          <w:szCs w:val="32"/>
          <w:lang w:val="en-US" w:eastAsia="zh-CN" w:bidi="ar-SA"/>
        </w:rPr>
        <w:t>七</w:t>
      </w:r>
      <w:r>
        <w:rPr>
          <w:rFonts w:hint="eastAsia" w:ascii="Times New Roman" w:hAnsi="Times New Roman" w:eastAsia="黑体" w:cs="Times New Roman"/>
          <w:b w:val="0"/>
          <w:bCs/>
          <w:kern w:val="2"/>
          <w:sz w:val="32"/>
          <w:szCs w:val="32"/>
          <w:lang w:val="en-US" w:eastAsia="zh-CN" w:bidi="ar-SA"/>
        </w:rPr>
        <w:t>、有关建议</w:t>
      </w:r>
      <w:bookmarkEnd w:id="18"/>
      <w:r>
        <w:rPr>
          <w:rFonts w:hint="eastAsia" w:ascii="Times New Roman" w:hAnsi="Times New Roman" w:eastAsia="黑体" w:cs="Times New Roman"/>
          <w:b w:val="0"/>
          <w:bCs/>
          <w:kern w:val="2"/>
          <w:sz w:val="32"/>
          <w:szCs w:val="32"/>
          <w:lang w:val="en-US" w:eastAsia="zh-CN" w:bidi="ar-SA"/>
        </w:rPr>
        <w:t>　</w:t>
      </w:r>
    </w:p>
    <w:p>
      <w:pPr>
        <w:pageBreakBefore w:val="0"/>
        <w:widowControl w:val="0"/>
        <w:shd w:val="clear"/>
        <w:kinsoku/>
        <w:wordWrap/>
        <w:overflowPunct/>
        <w:topLinePunct w:val="0"/>
        <w:autoSpaceDE/>
        <w:autoSpaceDN/>
        <w:bidi w:val="0"/>
        <w:adjustRightInd/>
        <w:snapToGrid/>
        <w:spacing w:line="600" w:lineRule="exact"/>
        <w:ind w:firstLine="640" w:firstLineChars="200"/>
        <w:textAlignment w:val="auto"/>
        <w:outlineLvl w:val="9"/>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1.多进行有关绩效管理工作方面的培训。积极组织第三方开展绩效管理工作培训，进一步夯实业务基础，提高我单位绩效人员水平。</w:t>
      </w:r>
    </w:p>
    <w:p>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2.专门设定对绩效工作人员定职、定岗、定责等相关制度措施，进一步提升我单位绩效管理工作业务水平，扎实做好绩效管理工作。</w:t>
      </w:r>
    </w:p>
    <w:p>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3.进一步规范项目建设的程序。项目前期做好可行性研究报告，更加细化实施方案，严格执行资金管理办法和财政资金管理制度，严格按照项目实施方案、招投标管理办法等稳步推进工作，各部门单位根据自己项目的特点进行总结。</w:t>
      </w:r>
    </w:p>
    <w:p>
      <w:pPr>
        <w:shd w:val="clear"/>
        <w:spacing w:line="600" w:lineRule="exact"/>
        <w:ind w:firstLine="640" w:firstLineChars="200"/>
        <w:outlineLvl w:val="0"/>
        <w:rPr>
          <w:sz w:val="22"/>
          <w:szCs w:val="28"/>
        </w:rPr>
      </w:pPr>
      <w:r>
        <w:rPr>
          <w:rFonts w:hint="eastAsia" w:ascii="仿宋_GB2312" w:hAnsi="仿宋_GB2312" w:eastAsia="仿宋_GB2312" w:cs="仿宋_GB2312"/>
          <w:sz w:val="32"/>
          <w:szCs w:val="32"/>
          <w:highlight w:val="none"/>
          <w:lang w:val="en-US" w:eastAsia="zh-CN"/>
        </w:rPr>
        <w:t>4.进一步完善项目评价过程中有关数据和资料的收集、整理、审核及分析。项目启动时同步做好档案的归纳与整理，及时整理、收集、汇总，健全档案资料。项目后续管理有待进一步加强和跟踪</w:t>
      </w:r>
      <w:r>
        <w:rPr>
          <w:rFonts w:hint="eastAsia" w:ascii="仿宋_GB2312" w:hAnsi="仿宋_GB2312" w:eastAsia="仿宋_GB2312" w:cs="仿宋_GB2312"/>
          <w:sz w:val="36"/>
          <w:szCs w:val="32"/>
        </w:rPr>
        <w:t>。</w:t>
      </w:r>
    </w:p>
    <w:p>
      <w:pPr>
        <w:shd w:val="clear"/>
        <w:spacing w:line="600" w:lineRule="exact"/>
        <w:ind w:firstLine="640" w:firstLineChars="200"/>
        <w:outlineLvl w:val="0"/>
      </w:pPr>
      <w:r>
        <w:rPr>
          <w:rFonts w:hint="eastAsia" w:ascii="仿宋_GB2312" w:hAnsi="仿宋_GB2312" w:eastAsia="仿宋_GB2312" w:cs="仿宋_GB2312"/>
          <w:sz w:val="32"/>
          <w:szCs w:val="32"/>
          <w:highlight w:val="none"/>
          <w:lang w:val="en-US" w:eastAsia="zh-CN"/>
        </w:rPr>
        <w:t>5.进一步加强对绩效管理工作的组织领导，提高对预算绩效管理工作重要性的认识，总结经验查找问题，抓紧研究制定更全面更完善的绩效评价管理办法。结合食品安全考核建立绩效工作考核制度，加大全局对全面实施预算绩效管理和绩效管理工作的学习力度，让“花钱必问效，无效必问责”的理念深入工作每个环节。</w:t>
      </w:r>
    </w:p>
    <w:p>
      <w:pPr>
        <w:pStyle w:val="3"/>
        <w:pageBreakBefore w:val="0"/>
        <w:widowControl w:val="0"/>
        <w:kinsoku/>
        <w:wordWrap/>
        <w:overflowPunct/>
        <w:topLinePunct w:val="0"/>
        <w:autoSpaceDE/>
        <w:autoSpaceDN/>
        <w:bidi w:val="0"/>
        <w:adjustRightInd/>
        <w:snapToGrid/>
        <w:spacing w:line="560" w:lineRule="exact"/>
        <w:textAlignment w:val="auto"/>
        <w:rPr>
          <w:rFonts w:ascii="宋体" w:hAnsi="宋体" w:eastAsia="宋体"/>
          <w:sz w:val="32"/>
          <w:szCs w:val="32"/>
        </w:rPr>
      </w:pPr>
      <w:bookmarkStart w:id="19" w:name="_Toc68703846"/>
      <w:r>
        <w:rPr>
          <w:rFonts w:hint="eastAsia" w:ascii="宋体" w:hAnsi="宋体" w:eastAsia="宋体"/>
          <w:sz w:val="32"/>
          <w:szCs w:val="32"/>
          <w:lang w:eastAsia="zh-CN"/>
        </w:rPr>
        <w:t>八</w:t>
      </w:r>
      <w:r>
        <w:rPr>
          <w:rFonts w:hint="eastAsia" w:ascii="宋体" w:hAnsi="宋体" w:eastAsia="宋体"/>
          <w:sz w:val="32"/>
          <w:szCs w:val="32"/>
        </w:rPr>
        <w:t>、其他需要说明的问题</w:t>
      </w:r>
      <w:bookmarkEnd w:id="19"/>
    </w:p>
    <w:p>
      <w:pPr>
        <w:pageBreakBefore w:val="0"/>
        <w:widowControl w:val="0"/>
        <w:kinsoku/>
        <w:wordWrap/>
        <w:overflowPunct/>
        <w:topLinePunct w:val="0"/>
        <w:autoSpaceDE/>
        <w:autoSpaceDN/>
        <w:bidi w:val="0"/>
        <w:adjustRightInd/>
        <w:snapToGrid/>
        <w:spacing w:line="560" w:lineRule="exact"/>
        <w:textAlignment w:val="auto"/>
        <w:rPr>
          <w:color w:val="FF0000"/>
          <w:sz w:val="32"/>
          <w:szCs w:val="32"/>
        </w:rPr>
      </w:pPr>
      <w:r>
        <w:rPr>
          <w:rFonts w:hint="eastAsia" w:ascii="仿宋_GB2312" w:hAnsi="仿宋_GB2312" w:cs="仿宋_GB2312"/>
          <w:sz w:val="32"/>
          <w:szCs w:val="32"/>
          <w:lang w:eastAsia="zh-CN"/>
        </w:rPr>
        <w:t>　</w:t>
      </w:r>
      <w:r>
        <w:rPr>
          <w:rFonts w:hint="eastAsia" w:ascii="仿宋_GB2312" w:hAnsi="仿宋_GB2312" w:eastAsia="仿宋_GB2312" w:cs="仿宋_GB2312"/>
          <w:sz w:val="32"/>
          <w:szCs w:val="32"/>
          <w:lang w:eastAsia="zh-Hans"/>
        </w:rPr>
        <w:t>本项目无其他需说明的问题</w:t>
      </w:r>
      <w:r>
        <w:rPr>
          <w:rFonts w:hint="eastAsia" w:ascii="仿宋_GB2312" w:hAnsi="仿宋_GB2312" w:cs="仿宋_GB2312"/>
          <w:sz w:val="32"/>
          <w:szCs w:val="32"/>
          <w:lang w:eastAsia="zh-CN"/>
        </w:rPr>
        <w:t>。</w:t>
      </w:r>
    </w:p>
    <w:tbl>
      <w:tblPr>
        <w:tblStyle w:val="11"/>
        <w:tblpPr w:leftFromText="180" w:rightFromText="180" w:vertAnchor="text" w:horzAnchor="page" w:tblpX="385" w:tblpY="1533"/>
        <w:tblOverlap w:val="never"/>
        <w:tblW w:w="1130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776"/>
        <w:gridCol w:w="781"/>
        <w:gridCol w:w="819"/>
        <w:gridCol w:w="1119"/>
        <w:gridCol w:w="1058"/>
        <w:gridCol w:w="596"/>
        <w:gridCol w:w="1200"/>
        <w:gridCol w:w="1141"/>
        <w:gridCol w:w="554"/>
        <w:gridCol w:w="567"/>
        <w:gridCol w:w="609"/>
        <w:gridCol w:w="603"/>
        <w:gridCol w:w="563"/>
        <w:gridCol w:w="91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648" w:hRule="atLeast"/>
        </w:trPr>
        <w:tc>
          <w:tcPr>
            <w:tcW w:w="11300" w:type="dxa"/>
            <w:gridSpan w:val="14"/>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32"/>
                <w:szCs w:val="32"/>
                <w:u w:val="none"/>
              </w:rPr>
            </w:pPr>
            <w:r>
              <w:rPr>
                <w:rFonts w:hint="eastAsia" w:ascii="宋体" w:hAnsi="宋体" w:eastAsia="宋体" w:cs="宋体"/>
                <w:b/>
                <w:bCs/>
                <w:i w:val="0"/>
                <w:iCs w:val="0"/>
                <w:color w:val="000000"/>
                <w:kern w:val="0"/>
                <w:sz w:val="32"/>
                <w:szCs w:val="32"/>
                <w:u w:val="none"/>
                <w:lang w:val="en-US" w:eastAsia="zh-CN" w:bidi="ar"/>
              </w:rPr>
              <w:t>项目支出绩效自评表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324" w:hRule="atLeast"/>
        </w:trPr>
        <w:tc>
          <w:tcPr>
            <w:tcW w:w="11300" w:type="dxa"/>
            <w:gridSpan w:val="14"/>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(2023年度)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332" w:hRule="atLeast"/>
        </w:trPr>
        <w:tc>
          <w:tcPr>
            <w:tcW w:w="155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项目名称</w:t>
            </w:r>
          </w:p>
        </w:tc>
        <w:tc>
          <w:tcPr>
            <w:tcW w:w="9743"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霍尔果斯市贷款贴息项目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332" w:hRule="atLeast"/>
        </w:trPr>
        <w:tc>
          <w:tcPr>
            <w:tcW w:w="155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主管部门</w:t>
            </w:r>
          </w:p>
        </w:tc>
        <w:tc>
          <w:tcPr>
            <w:tcW w:w="4792"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霍尔果斯市工业和信息化局</w:t>
            </w:r>
          </w:p>
        </w:tc>
        <w:tc>
          <w:tcPr>
            <w:tcW w:w="169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实施单位</w:t>
            </w:r>
          </w:p>
        </w:tc>
        <w:tc>
          <w:tcPr>
            <w:tcW w:w="3256"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霍尔果斯市工业和信息化局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56" w:hRule="atLeast"/>
        </w:trPr>
        <w:tc>
          <w:tcPr>
            <w:tcW w:w="1557"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项目资金</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（万元）</w:t>
            </w:r>
          </w:p>
        </w:tc>
        <w:tc>
          <w:tcPr>
            <w:tcW w:w="193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0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年初预算数</w:t>
            </w:r>
          </w:p>
        </w:tc>
        <w:tc>
          <w:tcPr>
            <w:tcW w:w="179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全年预算数</w:t>
            </w:r>
          </w:p>
        </w:tc>
        <w:tc>
          <w:tcPr>
            <w:tcW w:w="169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全年执行数</w:t>
            </w:r>
          </w:p>
        </w:tc>
        <w:tc>
          <w:tcPr>
            <w:tcW w:w="117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分值</w:t>
            </w:r>
          </w:p>
        </w:tc>
        <w:tc>
          <w:tcPr>
            <w:tcW w:w="116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执行率</w:t>
            </w:r>
          </w:p>
        </w:tc>
        <w:tc>
          <w:tcPr>
            <w:tcW w:w="9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得分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656" w:hRule="atLeast"/>
        </w:trPr>
        <w:tc>
          <w:tcPr>
            <w:tcW w:w="1557"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93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年度资金总额</w:t>
            </w:r>
          </w:p>
        </w:tc>
        <w:tc>
          <w:tcPr>
            <w:tcW w:w="10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c>
          <w:tcPr>
            <w:tcW w:w="179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9955.97</w:t>
            </w:r>
          </w:p>
        </w:tc>
        <w:tc>
          <w:tcPr>
            <w:tcW w:w="169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9955.97</w:t>
            </w:r>
          </w:p>
        </w:tc>
        <w:tc>
          <w:tcPr>
            <w:tcW w:w="117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116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100.00%</w:t>
            </w:r>
          </w:p>
        </w:tc>
        <w:tc>
          <w:tcPr>
            <w:tcW w:w="9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10.00分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332" w:hRule="atLeast"/>
        </w:trPr>
        <w:tc>
          <w:tcPr>
            <w:tcW w:w="1557"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93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其中：当年财政拨款</w:t>
            </w:r>
          </w:p>
        </w:tc>
        <w:tc>
          <w:tcPr>
            <w:tcW w:w="10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c>
          <w:tcPr>
            <w:tcW w:w="179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9955.97 </w:t>
            </w:r>
          </w:p>
        </w:tc>
        <w:tc>
          <w:tcPr>
            <w:tcW w:w="169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9955.97 </w:t>
            </w:r>
          </w:p>
        </w:tc>
        <w:tc>
          <w:tcPr>
            <w:tcW w:w="117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116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9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56" w:hRule="atLeast"/>
        </w:trPr>
        <w:tc>
          <w:tcPr>
            <w:tcW w:w="1557"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93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上年结转资金</w:t>
            </w:r>
          </w:p>
        </w:tc>
        <w:tc>
          <w:tcPr>
            <w:tcW w:w="10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c>
          <w:tcPr>
            <w:tcW w:w="179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c>
          <w:tcPr>
            <w:tcW w:w="169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c>
          <w:tcPr>
            <w:tcW w:w="117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116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9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332" w:hRule="atLeast"/>
        </w:trPr>
        <w:tc>
          <w:tcPr>
            <w:tcW w:w="1557"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93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其他资金</w:t>
            </w:r>
          </w:p>
        </w:tc>
        <w:tc>
          <w:tcPr>
            <w:tcW w:w="10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c>
          <w:tcPr>
            <w:tcW w:w="179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c>
          <w:tcPr>
            <w:tcW w:w="169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c>
          <w:tcPr>
            <w:tcW w:w="117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116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9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332" w:hRule="atLeast"/>
        </w:trPr>
        <w:tc>
          <w:tcPr>
            <w:tcW w:w="77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年度总体目标</w:t>
            </w:r>
          </w:p>
        </w:tc>
        <w:tc>
          <w:tcPr>
            <w:tcW w:w="5573"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预期目标</w:t>
            </w:r>
          </w:p>
        </w:tc>
        <w:tc>
          <w:tcPr>
            <w:tcW w:w="4951"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实际完成情况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2599" w:hRule="atLeast"/>
        </w:trPr>
        <w:tc>
          <w:tcPr>
            <w:tcW w:w="7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5573" w:type="dxa"/>
            <w:gridSpan w:val="6"/>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left"/>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为进一步培育壮大特色优势产业，推动霍尔果斯经济开发区经济高质量发展，最大化实现资金的杠杆效益，带动更多产业发展，实现核心产业项目的落户、生产、销售等全生命周期的扶持和跟进，确保企业尽快形成上下游产业集群，带动区域经济高质量发展，通过项目实施，保障企业平稳运行。计划将于11月20日用于企业经济建设项目的银行贷款利息归还。</w:t>
            </w:r>
          </w:p>
        </w:tc>
        <w:tc>
          <w:tcPr>
            <w:tcW w:w="4951" w:type="dxa"/>
            <w:gridSpan w:val="7"/>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left"/>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贷款贴息项目数量22个项目，支付贷款贴息次数3次。为进一步培育壮大特色优势产业，推动霍尔果斯经济开发区经济高质最发展，最大化实现资金的杠杆效益，带动更多产业发展，实现核心产业项目的落户、生产、销售等全生命周期的扶持和跟进，确保企业尽快形成上下游产业集群，带动区域经济高质量发展，通过项目实施，保障企业平稳运行。计划将于2023年11月20日用于企业经济建设项目的银行贷款利息归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312" w:hRule="atLeast"/>
        </w:trPr>
        <w:tc>
          <w:tcPr>
            <w:tcW w:w="77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78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一级指标</w:t>
            </w:r>
          </w:p>
        </w:tc>
        <w:tc>
          <w:tcPr>
            <w:tcW w:w="81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二级指标</w:t>
            </w:r>
          </w:p>
        </w:tc>
        <w:tc>
          <w:tcPr>
            <w:tcW w:w="2773" w:type="dxa"/>
            <w:gridSpan w:val="3"/>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三级指标</w:t>
            </w:r>
          </w:p>
        </w:tc>
        <w:tc>
          <w:tcPr>
            <w:tcW w:w="120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年度指标值</w:t>
            </w:r>
          </w:p>
        </w:tc>
        <w:tc>
          <w:tcPr>
            <w:tcW w:w="114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实际完成值</w:t>
            </w:r>
          </w:p>
        </w:tc>
        <w:tc>
          <w:tcPr>
            <w:tcW w:w="1121"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分值</w:t>
            </w:r>
          </w:p>
        </w:tc>
        <w:tc>
          <w:tcPr>
            <w:tcW w:w="1212"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得分</w:t>
            </w:r>
          </w:p>
        </w:tc>
        <w:tc>
          <w:tcPr>
            <w:tcW w:w="1477"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偏差原因分析及改进措施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400" w:hRule="atLeast"/>
        </w:trPr>
        <w:tc>
          <w:tcPr>
            <w:tcW w:w="7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7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8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2773"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2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14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121"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212"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477"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01" w:hRule="atLeast"/>
        </w:trPr>
        <w:tc>
          <w:tcPr>
            <w:tcW w:w="77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年度绩效指标完成情况</w:t>
            </w:r>
          </w:p>
        </w:tc>
        <w:tc>
          <w:tcPr>
            <w:tcW w:w="78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产出指标</w:t>
            </w:r>
          </w:p>
        </w:tc>
        <w:tc>
          <w:tcPr>
            <w:tcW w:w="8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数量指标</w:t>
            </w:r>
          </w:p>
        </w:tc>
        <w:tc>
          <w:tcPr>
            <w:tcW w:w="277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霍尔果斯开建发展集团有限公司贷款贴息项目数量</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≥8个</w:t>
            </w:r>
          </w:p>
        </w:tc>
        <w:tc>
          <w:tcPr>
            <w:tcW w:w="11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8个</w:t>
            </w:r>
          </w:p>
        </w:tc>
        <w:tc>
          <w:tcPr>
            <w:tcW w:w="112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w:t>
            </w:r>
          </w:p>
        </w:tc>
        <w:tc>
          <w:tcPr>
            <w:tcW w:w="121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w:t>
            </w:r>
          </w:p>
        </w:tc>
        <w:tc>
          <w:tcPr>
            <w:tcW w:w="147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56" w:hRule="atLeast"/>
        </w:trPr>
        <w:tc>
          <w:tcPr>
            <w:tcW w:w="7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7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8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数量指标</w:t>
            </w:r>
          </w:p>
        </w:tc>
        <w:tc>
          <w:tcPr>
            <w:tcW w:w="2773"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支付贷款贴息次数</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≥3次</w:t>
            </w:r>
          </w:p>
        </w:tc>
        <w:tc>
          <w:tcPr>
            <w:tcW w:w="11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3次</w:t>
            </w:r>
          </w:p>
        </w:tc>
        <w:tc>
          <w:tcPr>
            <w:tcW w:w="112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121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147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980" w:hRule="atLeast"/>
        </w:trPr>
        <w:tc>
          <w:tcPr>
            <w:tcW w:w="7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7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8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数量指标</w:t>
            </w:r>
          </w:p>
        </w:tc>
        <w:tc>
          <w:tcPr>
            <w:tcW w:w="277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霍尔果斯开建资产运营管理有限公司城乡一体化贷款项目数量</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≥6个</w:t>
            </w:r>
          </w:p>
        </w:tc>
        <w:tc>
          <w:tcPr>
            <w:tcW w:w="11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6个</w:t>
            </w:r>
          </w:p>
        </w:tc>
        <w:tc>
          <w:tcPr>
            <w:tcW w:w="112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w:t>
            </w:r>
          </w:p>
        </w:tc>
        <w:tc>
          <w:tcPr>
            <w:tcW w:w="121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w:t>
            </w:r>
          </w:p>
        </w:tc>
        <w:tc>
          <w:tcPr>
            <w:tcW w:w="147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56" w:hRule="atLeast"/>
        </w:trPr>
        <w:tc>
          <w:tcPr>
            <w:tcW w:w="7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7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8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数量指标</w:t>
            </w:r>
          </w:p>
        </w:tc>
        <w:tc>
          <w:tcPr>
            <w:tcW w:w="277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霍尔果斯联合投资发展有限责任公司贷款贴息项目数量</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≥8个</w:t>
            </w:r>
          </w:p>
        </w:tc>
        <w:tc>
          <w:tcPr>
            <w:tcW w:w="11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8个</w:t>
            </w:r>
          </w:p>
        </w:tc>
        <w:tc>
          <w:tcPr>
            <w:tcW w:w="112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w:t>
            </w:r>
          </w:p>
        </w:tc>
        <w:tc>
          <w:tcPr>
            <w:tcW w:w="121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w:t>
            </w:r>
          </w:p>
        </w:tc>
        <w:tc>
          <w:tcPr>
            <w:tcW w:w="147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656" w:hRule="atLeast"/>
        </w:trPr>
        <w:tc>
          <w:tcPr>
            <w:tcW w:w="7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7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8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质量指标</w:t>
            </w:r>
          </w:p>
        </w:tc>
        <w:tc>
          <w:tcPr>
            <w:tcW w:w="2773"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支付贷款贴息规范率</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11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112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121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147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56" w:hRule="atLeast"/>
        </w:trPr>
        <w:tc>
          <w:tcPr>
            <w:tcW w:w="7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7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8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时效指标</w:t>
            </w:r>
          </w:p>
        </w:tc>
        <w:tc>
          <w:tcPr>
            <w:tcW w:w="2773"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贷款贴息及时发放率</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≥95%</w:t>
            </w:r>
          </w:p>
        </w:tc>
        <w:tc>
          <w:tcPr>
            <w:tcW w:w="11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95%</w:t>
            </w:r>
          </w:p>
        </w:tc>
        <w:tc>
          <w:tcPr>
            <w:tcW w:w="112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121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147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56" w:hRule="atLeast"/>
        </w:trPr>
        <w:tc>
          <w:tcPr>
            <w:tcW w:w="7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781" w:type="dxa"/>
            <w:vMerge w:val="restar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成本指标</w:t>
            </w:r>
          </w:p>
        </w:tc>
        <w:tc>
          <w:tcPr>
            <w:tcW w:w="8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经济成本指标</w:t>
            </w:r>
          </w:p>
        </w:tc>
        <w:tc>
          <w:tcPr>
            <w:tcW w:w="277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霍尔果斯开建发展集团有限公司</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≤3226.91万元</w:t>
            </w:r>
          </w:p>
        </w:tc>
        <w:tc>
          <w:tcPr>
            <w:tcW w:w="11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3226.91万元</w:t>
            </w:r>
          </w:p>
        </w:tc>
        <w:tc>
          <w:tcPr>
            <w:tcW w:w="112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w:t>
            </w:r>
          </w:p>
        </w:tc>
        <w:tc>
          <w:tcPr>
            <w:tcW w:w="121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w:t>
            </w:r>
          </w:p>
        </w:tc>
        <w:tc>
          <w:tcPr>
            <w:tcW w:w="147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56" w:hRule="atLeast"/>
        </w:trPr>
        <w:tc>
          <w:tcPr>
            <w:tcW w:w="7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781"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8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经济成本指标</w:t>
            </w:r>
          </w:p>
        </w:tc>
        <w:tc>
          <w:tcPr>
            <w:tcW w:w="277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霍尔果斯开建资产运营管理有限公司</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≤649.69万元</w:t>
            </w:r>
          </w:p>
        </w:tc>
        <w:tc>
          <w:tcPr>
            <w:tcW w:w="11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649.69万元</w:t>
            </w:r>
          </w:p>
        </w:tc>
        <w:tc>
          <w:tcPr>
            <w:tcW w:w="112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w:t>
            </w:r>
          </w:p>
        </w:tc>
        <w:tc>
          <w:tcPr>
            <w:tcW w:w="121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w:t>
            </w:r>
          </w:p>
        </w:tc>
        <w:tc>
          <w:tcPr>
            <w:tcW w:w="147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56" w:hRule="atLeast"/>
        </w:trPr>
        <w:tc>
          <w:tcPr>
            <w:tcW w:w="7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781"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8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经济成本指标</w:t>
            </w:r>
          </w:p>
        </w:tc>
        <w:tc>
          <w:tcPr>
            <w:tcW w:w="277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霍尔果斯联合投资发展有限责任公司</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≤6079.37万元</w:t>
            </w:r>
          </w:p>
        </w:tc>
        <w:tc>
          <w:tcPr>
            <w:tcW w:w="11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6079.37万元</w:t>
            </w:r>
          </w:p>
        </w:tc>
        <w:tc>
          <w:tcPr>
            <w:tcW w:w="112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w:t>
            </w:r>
          </w:p>
        </w:tc>
        <w:tc>
          <w:tcPr>
            <w:tcW w:w="121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w:t>
            </w:r>
          </w:p>
        </w:tc>
        <w:tc>
          <w:tcPr>
            <w:tcW w:w="147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32" w:hRule="atLeast"/>
        </w:trPr>
        <w:tc>
          <w:tcPr>
            <w:tcW w:w="7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78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效益指标</w:t>
            </w:r>
          </w:p>
        </w:tc>
        <w:tc>
          <w:tcPr>
            <w:tcW w:w="8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社会效益指标</w:t>
            </w:r>
          </w:p>
        </w:tc>
        <w:tc>
          <w:tcPr>
            <w:tcW w:w="2773"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有效支持企业产业发展</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有效支持</w:t>
            </w:r>
          </w:p>
        </w:tc>
        <w:tc>
          <w:tcPr>
            <w:tcW w:w="11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有效支持</w:t>
            </w:r>
          </w:p>
        </w:tc>
        <w:tc>
          <w:tcPr>
            <w:tcW w:w="112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121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147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656" w:hRule="atLeast"/>
        </w:trPr>
        <w:tc>
          <w:tcPr>
            <w:tcW w:w="7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7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8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经济效益指标</w:t>
            </w:r>
          </w:p>
        </w:tc>
        <w:tc>
          <w:tcPr>
            <w:tcW w:w="2773"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带动区域经济发展</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有效支持、有效带动</w:t>
            </w:r>
          </w:p>
        </w:tc>
        <w:tc>
          <w:tcPr>
            <w:tcW w:w="11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有效支持、有效带动</w:t>
            </w:r>
          </w:p>
        </w:tc>
        <w:tc>
          <w:tcPr>
            <w:tcW w:w="112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121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147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980" w:hRule="atLeast"/>
        </w:trPr>
        <w:tc>
          <w:tcPr>
            <w:tcW w:w="7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7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满意度指标</w:t>
            </w:r>
          </w:p>
        </w:tc>
        <w:tc>
          <w:tcPr>
            <w:tcW w:w="8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满意度指标</w:t>
            </w:r>
          </w:p>
        </w:tc>
        <w:tc>
          <w:tcPr>
            <w:tcW w:w="2773"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关联方满意度</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≥98%</w:t>
            </w:r>
          </w:p>
        </w:tc>
        <w:tc>
          <w:tcPr>
            <w:tcW w:w="11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98%</w:t>
            </w:r>
          </w:p>
        </w:tc>
        <w:tc>
          <w:tcPr>
            <w:tcW w:w="112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121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147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340" w:hRule="atLeast"/>
        </w:trPr>
        <w:tc>
          <w:tcPr>
            <w:tcW w:w="7490"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总分</w:t>
            </w:r>
          </w:p>
        </w:tc>
        <w:tc>
          <w:tcPr>
            <w:tcW w:w="112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sz w:val="20"/>
                <w:szCs w:val="20"/>
                <w:u w:val="none"/>
                <w:lang w:val="en-US"/>
              </w:rPr>
            </w:pPr>
            <w:r>
              <w:rPr>
                <w:rFonts w:hint="eastAsia" w:ascii="宋体" w:hAnsi="宋体" w:eastAsia="宋体" w:cs="宋体"/>
                <w:i w:val="0"/>
                <w:iCs w:val="0"/>
                <w:color w:val="000000"/>
                <w:kern w:val="0"/>
                <w:sz w:val="20"/>
                <w:szCs w:val="20"/>
                <w:u w:val="none"/>
                <w:lang w:val="en-US" w:eastAsia="zh-CN" w:bidi="ar"/>
              </w:rPr>
              <w:t>100</w:t>
            </w:r>
          </w:p>
        </w:tc>
        <w:tc>
          <w:tcPr>
            <w:tcW w:w="121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100 </w:t>
            </w:r>
          </w:p>
        </w:tc>
        <w:tc>
          <w:tcPr>
            <w:tcW w:w="147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r>
    </w:tbl>
    <w:p>
      <w:pPr>
        <w:pStyle w:val="2"/>
        <w:jc w:val="both"/>
        <w:rPr>
          <w:rFonts w:hint="eastAsia" w:ascii="黑体" w:hAnsi="黑体" w:eastAsia="黑体" w:cs="黑体"/>
          <w:bCs/>
          <w:sz w:val="32"/>
          <w:szCs w:val="32"/>
        </w:rPr>
      </w:pPr>
    </w:p>
    <w:p>
      <w:pPr>
        <w:rPr>
          <w:rFonts w:hint="eastAsia"/>
        </w:rPr>
        <w:sectPr>
          <w:headerReference r:id="rId3" w:type="default"/>
          <w:pgSz w:w="11906" w:h="16838"/>
          <w:pgMar w:top="1928" w:right="1531" w:bottom="1701" w:left="1531" w:header="737" w:footer="851" w:gutter="0"/>
          <w:cols w:space="720" w:num="1"/>
          <w:docGrid w:type="lines" w:linePitch="408" w:charSpace="0"/>
        </w:sectPr>
      </w:pPr>
    </w:p>
    <w:tbl>
      <w:tblPr>
        <w:tblStyle w:val="11"/>
        <w:tblW w:w="13162" w:type="dxa"/>
        <w:tblInd w:w="-82"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012"/>
        <w:gridCol w:w="881"/>
        <w:gridCol w:w="863"/>
        <w:gridCol w:w="2569"/>
        <w:gridCol w:w="5156"/>
        <w:gridCol w:w="1312"/>
        <w:gridCol w:w="136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426" w:hRule="atLeast"/>
        </w:trPr>
        <w:tc>
          <w:tcPr>
            <w:tcW w:w="13162" w:type="dxa"/>
            <w:gridSpan w:val="7"/>
            <w:tcBorders>
              <w:top w:val="nil"/>
              <w:left w:val="nil"/>
              <w:bottom w:val="nil"/>
              <w:right w:val="nil"/>
            </w:tcBorders>
            <w:shd w:val="clear" w:color="auto" w:fill="auto"/>
            <w:noWrap/>
            <w:vAlign w:val="center"/>
          </w:tcPr>
          <w:p>
            <w:pPr>
              <w:jc w:val="center"/>
              <w:rPr>
                <w:rFonts w:hint="default"/>
              </w:rPr>
            </w:pPr>
            <w:r>
              <w:rPr>
                <w:rFonts w:hint="eastAsia"/>
                <w:sz w:val="32"/>
                <w:szCs w:val="28"/>
                <w:lang w:val="en-US" w:eastAsia="zh-CN"/>
              </w:rPr>
              <w:t>霍尔果斯市贷款贴息项目项目支出绩效评价指标体系</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65" w:hRule="atLeast"/>
        </w:trPr>
        <w:tc>
          <w:tcPr>
            <w:tcW w:w="101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hint="eastAsia"/>
                <w:sz w:val="24"/>
                <w:szCs w:val="21"/>
              </w:rPr>
            </w:pPr>
            <w:r>
              <w:rPr>
                <w:rFonts w:hint="eastAsia"/>
                <w:sz w:val="24"/>
                <w:szCs w:val="21"/>
                <w:lang w:val="en-US" w:eastAsia="zh-CN"/>
              </w:rPr>
              <w:t>一级指标</w:t>
            </w:r>
          </w:p>
        </w:tc>
        <w:tc>
          <w:tcPr>
            <w:tcW w:w="881"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hint="eastAsia"/>
                <w:sz w:val="24"/>
                <w:szCs w:val="21"/>
              </w:rPr>
            </w:pPr>
            <w:r>
              <w:rPr>
                <w:rFonts w:hint="eastAsia"/>
                <w:sz w:val="24"/>
                <w:szCs w:val="21"/>
                <w:lang w:val="en-US" w:eastAsia="zh-CN"/>
              </w:rPr>
              <w:t>二级指标</w:t>
            </w:r>
          </w:p>
        </w:tc>
        <w:tc>
          <w:tcPr>
            <w:tcW w:w="86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hint="eastAsia"/>
                <w:sz w:val="24"/>
                <w:szCs w:val="21"/>
              </w:rPr>
            </w:pPr>
            <w:r>
              <w:rPr>
                <w:rFonts w:hint="eastAsia"/>
                <w:sz w:val="24"/>
                <w:szCs w:val="21"/>
                <w:lang w:val="en-US" w:eastAsia="zh-CN"/>
              </w:rPr>
              <w:t>三级指标</w:t>
            </w:r>
          </w:p>
        </w:tc>
        <w:tc>
          <w:tcPr>
            <w:tcW w:w="2569"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hint="eastAsia"/>
                <w:sz w:val="24"/>
                <w:szCs w:val="21"/>
              </w:rPr>
            </w:pPr>
            <w:r>
              <w:rPr>
                <w:rFonts w:hint="eastAsia"/>
                <w:sz w:val="24"/>
                <w:szCs w:val="21"/>
                <w:lang w:val="en-US" w:eastAsia="zh-CN"/>
              </w:rPr>
              <w:t>指标解释</w:t>
            </w:r>
          </w:p>
        </w:tc>
        <w:tc>
          <w:tcPr>
            <w:tcW w:w="5156"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hint="eastAsia"/>
                <w:sz w:val="24"/>
                <w:szCs w:val="21"/>
              </w:rPr>
            </w:pPr>
            <w:r>
              <w:rPr>
                <w:rFonts w:hint="eastAsia"/>
                <w:sz w:val="24"/>
                <w:szCs w:val="21"/>
                <w:lang w:val="en-US" w:eastAsia="zh-CN"/>
              </w:rPr>
              <w:t>指标说明</w:t>
            </w:r>
          </w:p>
        </w:tc>
        <w:tc>
          <w:tcPr>
            <w:tcW w:w="131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hint="eastAsia"/>
                <w:sz w:val="24"/>
                <w:szCs w:val="21"/>
              </w:rPr>
            </w:pPr>
            <w:r>
              <w:rPr>
                <w:rFonts w:hint="eastAsia"/>
                <w:sz w:val="24"/>
                <w:szCs w:val="21"/>
                <w:lang w:val="en-US" w:eastAsia="zh-CN"/>
              </w:rPr>
              <w:t>分值</w:t>
            </w:r>
          </w:p>
        </w:tc>
        <w:tc>
          <w:tcPr>
            <w:tcW w:w="1369"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hint="eastAsia"/>
                <w:sz w:val="24"/>
                <w:szCs w:val="21"/>
              </w:rPr>
            </w:pPr>
            <w:r>
              <w:rPr>
                <w:rFonts w:hint="eastAsia"/>
                <w:sz w:val="24"/>
                <w:szCs w:val="21"/>
                <w:lang w:val="en-US" w:eastAsia="zh-CN"/>
              </w:rPr>
              <w:t>得分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392" w:hRule="atLeast"/>
        </w:trPr>
        <w:tc>
          <w:tcPr>
            <w:tcW w:w="1012"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hint="eastAsia"/>
                <w:sz w:val="24"/>
                <w:szCs w:val="21"/>
              </w:rPr>
            </w:pPr>
            <w:r>
              <w:rPr>
                <w:rFonts w:hint="eastAsia"/>
                <w:sz w:val="24"/>
                <w:szCs w:val="21"/>
                <w:lang w:val="en-US" w:eastAsia="zh-CN"/>
              </w:rPr>
              <w:t>决策　（20）</w:t>
            </w:r>
          </w:p>
        </w:tc>
        <w:tc>
          <w:tcPr>
            <w:tcW w:w="881"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hint="eastAsia"/>
                <w:sz w:val="24"/>
                <w:szCs w:val="21"/>
              </w:rPr>
            </w:pPr>
            <w:r>
              <w:rPr>
                <w:rFonts w:hint="eastAsia"/>
                <w:sz w:val="24"/>
                <w:szCs w:val="21"/>
                <w:lang w:val="en-US" w:eastAsia="zh-CN"/>
              </w:rPr>
              <w:t>项目立项(6)</w:t>
            </w:r>
          </w:p>
        </w:tc>
        <w:tc>
          <w:tcPr>
            <w:tcW w:w="863"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hint="eastAsia"/>
                <w:sz w:val="24"/>
                <w:szCs w:val="21"/>
              </w:rPr>
            </w:pPr>
            <w:r>
              <w:rPr>
                <w:rFonts w:hint="eastAsia"/>
                <w:sz w:val="24"/>
                <w:szCs w:val="21"/>
                <w:lang w:val="en-US" w:eastAsia="zh-CN"/>
              </w:rPr>
              <w:t>立项依据充分性</w:t>
            </w:r>
          </w:p>
        </w:tc>
        <w:tc>
          <w:tcPr>
            <w:tcW w:w="2569"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hint="eastAsia"/>
                <w:sz w:val="24"/>
                <w:szCs w:val="21"/>
              </w:rPr>
            </w:pPr>
            <w:r>
              <w:rPr>
                <w:rFonts w:hint="eastAsia"/>
                <w:sz w:val="24"/>
                <w:szCs w:val="21"/>
                <w:lang w:val="en-US" w:eastAsia="zh-CN"/>
              </w:rPr>
              <w:t>项目立项是否符合法律法规、相关政策、发展规划以及部门职责，用以反映和考核项目立项依据情况。</w:t>
            </w:r>
          </w:p>
        </w:tc>
        <w:tc>
          <w:tcPr>
            <w:tcW w:w="5156"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hint="eastAsia"/>
                <w:sz w:val="24"/>
                <w:szCs w:val="21"/>
              </w:rPr>
            </w:pPr>
            <w:r>
              <w:rPr>
                <w:rFonts w:hint="eastAsia"/>
                <w:sz w:val="24"/>
                <w:szCs w:val="21"/>
                <w:lang w:val="en-US" w:eastAsia="zh-CN"/>
              </w:rPr>
              <w:t>评价要点：</w:t>
            </w:r>
          </w:p>
        </w:tc>
        <w:tc>
          <w:tcPr>
            <w:tcW w:w="1312" w:type="dxa"/>
            <w:tcBorders>
              <w:top w:val="single" w:color="000000" w:sz="8" w:space="0"/>
              <w:left w:val="single" w:color="000000" w:sz="8" w:space="0"/>
              <w:bottom w:val="single" w:color="000000" w:sz="8" w:space="0"/>
              <w:right w:val="single" w:color="000000" w:sz="8" w:space="0"/>
            </w:tcBorders>
            <w:shd w:val="clear" w:color="auto" w:fill="auto"/>
            <w:noWrap/>
            <w:vAlign w:val="center"/>
          </w:tcPr>
          <w:p>
            <w:pPr>
              <w:rPr>
                <w:rFonts w:hint="eastAsia"/>
                <w:sz w:val="24"/>
                <w:szCs w:val="21"/>
              </w:rPr>
            </w:pPr>
          </w:p>
        </w:tc>
        <w:tc>
          <w:tcPr>
            <w:tcW w:w="1369" w:type="dxa"/>
            <w:tcBorders>
              <w:top w:val="single" w:color="000000" w:sz="8" w:space="0"/>
              <w:left w:val="single" w:color="000000" w:sz="8" w:space="0"/>
              <w:bottom w:val="single" w:color="000000" w:sz="8" w:space="0"/>
              <w:right w:val="single" w:color="000000" w:sz="8" w:space="0"/>
            </w:tcBorders>
            <w:shd w:val="clear" w:color="auto" w:fill="auto"/>
            <w:noWrap/>
            <w:vAlign w:val="center"/>
          </w:tcPr>
          <w:p>
            <w:pPr>
              <w:rPr>
                <w:rFonts w:hint="eastAsia"/>
                <w:sz w:val="24"/>
                <w:szCs w:val="21"/>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392" w:hRule="atLeast"/>
        </w:trPr>
        <w:tc>
          <w:tcPr>
            <w:tcW w:w="1012"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hint="eastAsia"/>
                <w:sz w:val="24"/>
                <w:szCs w:val="21"/>
              </w:rPr>
            </w:pPr>
          </w:p>
        </w:tc>
        <w:tc>
          <w:tcPr>
            <w:tcW w:w="8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hint="eastAsia"/>
                <w:sz w:val="24"/>
                <w:szCs w:val="21"/>
              </w:rPr>
            </w:pPr>
          </w:p>
        </w:tc>
        <w:tc>
          <w:tcPr>
            <w:tcW w:w="863"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hint="eastAsia"/>
                <w:sz w:val="24"/>
                <w:szCs w:val="21"/>
              </w:rPr>
            </w:pPr>
          </w:p>
        </w:tc>
        <w:tc>
          <w:tcPr>
            <w:tcW w:w="256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hint="eastAsia"/>
                <w:sz w:val="24"/>
                <w:szCs w:val="21"/>
              </w:rPr>
            </w:pPr>
          </w:p>
        </w:tc>
        <w:tc>
          <w:tcPr>
            <w:tcW w:w="5156"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hint="eastAsia"/>
                <w:sz w:val="24"/>
                <w:szCs w:val="21"/>
              </w:rPr>
            </w:pPr>
            <w:r>
              <w:rPr>
                <w:rFonts w:hint="eastAsia"/>
                <w:sz w:val="24"/>
                <w:szCs w:val="21"/>
                <w:lang w:val="en-US" w:eastAsia="zh-CN"/>
              </w:rPr>
              <w:t>①项目立项是否符合国家法律法规、国民经济发展规划和相关政策；</w:t>
            </w:r>
          </w:p>
        </w:tc>
        <w:tc>
          <w:tcPr>
            <w:tcW w:w="1312" w:type="dxa"/>
            <w:tcBorders>
              <w:top w:val="single" w:color="000000" w:sz="8" w:space="0"/>
              <w:left w:val="single" w:color="000000" w:sz="8" w:space="0"/>
              <w:bottom w:val="single" w:color="000000" w:sz="8" w:space="0"/>
              <w:right w:val="single" w:color="000000" w:sz="8" w:space="0"/>
            </w:tcBorders>
            <w:shd w:val="clear" w:color="auto" w:fill="auto"/>
            <w:noWrap/>
            <w:vAlign w:val="center"/>
          </w:tcPr>
          <w:p>
            <w:pPr>
              <w:rPr>
                <w:rFonts w:hint="eastAsia"/>
                <w:sz w:val="24"/>
                <w:szCs w:val="21"/>
              </w:rPr>
            </w:pPr>
            <w:r>
              <w:rPr>
                <w:rFonts w:hint="eastAsia"/>
                <w:sz w:val="24"/>
                <w:szCs w:val="21"/>
                <w:lang w:val="en-US" w:eastAsia="zh-CN"/>
              </w:rPr>
              <w:t xml:space="preserve">0.60 </w:t>
            </w:r>
          </w:p>
        </w:tc>
        <w:tc>
          <w:tcPr>
            <w:tcW w:w="1369" w:type="dxa"/>
            <w:tcBorders>
              <w:top w:val="single" w:color="000000" w:sz="8" w:space="0"/>
              <w:left w:val="single" w:color="000000" w:sz="8" w:space="0"/>
              <w:bottom w:val="single" w:color="000000" w:sz="8" w:space="0"/>
              <w:right w:val="single" w:color="000000" w:sz="8" w:space="0"/>
            </w:tcBorders>
            <w:shd w:val="clear" w:color="auto" w:fill="auto"/>
            <w:noWrap/>
            <w:vAlign w:val="center"/>
          </w:tcPr>
          <w:p>
            <w:pPr>
              <w:rPr>
                <w:rFonts w:hint="eastAsia"/>
                <w:sz w:val="24"/>
                <w:szCs w:val="21"/>
              </w:rPr>
            </w:pPr>
            <w:r>
              <w:rPr>
                <w:rFonts w:hint="eastAsia"/>
                <w:sz w:val="24"/>
                <w:szCs w:val="21"/>
                <w:lang w:val="en-US" w:eastAsia="zh-CN"/>
              </w:rPr>
              <w:t xml:space="preserve">0.60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92" w:hRule="atLeast"/>
        </w:trPr>
        <w:tc>
          <w:tcPr>
            <w:tcW w:w="1012"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hint="eastAsia"/>
                <w:sz w:val="24"/>
                <w:szCs w:val="21"/>
              </w:rPr>
            </w:pPr>
          </w:p>
        </w:tc>
        <w:tc>
          <w:tcPr>
            <w:tcW w:w="8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hint="eastAsia"/>
                <w:sz w:val="24"/>
                <w:szCs w:val="21"/>
              </w:rPr>
            </w:pPr>
          </w:p>
        </w:tc>
        <w:tc>
          <w:tcPr>
            <w:tcW w:w="863"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hint="eastAsia"/>
                <w:sz w:val="24"/>
                <w:szCs w:val="21"/>
              </w:rPr>
            </w:pPr>
          </w:p>
        </w:tc>
        <w:tc>
          <w:tcPr>
            <w:tcW w:w="256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hint="eastAsia"/>
                <w:sz w:val="24"/>
                <w:szCs w:val="21"/>
              </w:rPr>
            </w:pPr>
          </w:p>
        </w:tc>
        <w:tc>
          <w:tcPr>
            <w:tcW w:w="5156"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hint="eastAsia"/>
                <w:sz w:val="24"/>
                <w:szCs w:val="21"/>
              </w:rPr>
            </w:pPr>
            <w:r>
              <w:rPr>
                <w:rFonts w:hint="eastAsia"/>
                <w:sz w:val="24"/>
                <w:szCs w:val="21"/>
                <w:lang w:val="en-US" w:eastAsia="zh-CN"/>
              </w:rPr>
              <w:t>②项目立项是否符合行业发展规划和政策要求；</w:t>
            </w:r>
          </w:p>
        </w:tc>
        <w:tc>
          <w:tcPr>
            <w:tcW w:w="1312" w:type="dxa"/>
            <w:tcBorders>
              <w:top w:val="single" w:color="000000" w:sz="8" w:space="0"/>
              <w:left w:val="single" w:color="000000" w:sz="8" w:space="0"/>
              <w:bottom w:val="single" w:color="000000" w:sz="8" w:space="0"/>
              <w:right w:val="single" w:color="000000" w:sz="8" w:space="0"/>
            </w:tcBorders>
            <w:shd w:val="clear" w:color="auto" w:fill="auto"/>
            <w:noWrap/>
            <w:vAlign w:val="center"/>
          </w:tcPr>
          <w:p>
            <w:pPr>
              <w:rPr>
                <w:rFonts w:hint="eastAsia"/>
                <w:sz w:val="24"/>
                <w:szCs w:val="21"/>
              </w:rPr>
            </w:pPr>
            <w:r>
              <w:rPr>
                <w:rFonts w:hint="eastAsia"/>
                <w:sz w:val="24"/>
                <w:szCs w:val="21"/>
                <w:lang w:val="en-US" w:eastAsia="zh-CN"/>
              </w:rPr>
              <w:t xml:space="preserve">0.60 </w:t>
            </w:r>
          </w:p>
        </w:tc>
        <w:tc>
          <w:tcPr>
            <w:tcW w:w="1369" w:type="dxa"/>
            <w:tcBorders>
              <w:top w:val="single" w:color="000000" w:sz="8" w:space="0"/>
              <w:left w:val="single" w:color="000000" w:sz="8" w:space="0"/>
              <w:bottom w:val="single" w:color="000000" w:sz="8" w:space="0"/>
              <w:right w:val="single" w:color="000000" w:sz="8" w:space="0"/>
            </w:tcBorders>
            <w:shd w:val="clear" w:color="auto" w:fill="auto"/>
            <w:noWrap/>
            <w:vAlign w:val="center"/>
          </w:tcPr>
          <w:p>
            <w:pPr>
              <w:rPr>
                <w:rFonts w:hint="eastAsia"/>
                <w:sz w:val="24"/>
                <w:szCs w:val="21"/>
              </w:rPr>
            </w:pPr>
            <w:r>
              <w:rPr>
                <w:rFonts w:hint="eastAsia"/>
                <w:sz w:val="24"/>
                <w:szCs w:val="21"/>
                <w:lang w:val="en-US" w:eastAsia="zh-CN"/>
              </w:rPr>
              <w:t xml:space="preserve">0.60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392" w:hRule="atLeast"/>
        </w:trPr>
        <w:tc>
          <w:tcPr>
            <w:tcW w:w="1012"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hint="eastAsia"/>
                <w:sz w:val="24"/>
                <w:szCs w:val="21"/>
              </w:rPr>
            </w:pPr>
          </w:p>
        </w:tc>
        <w:tc>
          <w:tcPr>
            <w:tcW w:w="8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hint="eastAsia"/>
                <w:sz w:val="24"/>
                <w:szCs w:val="21"/>
              </w:rPr>
            </w:pPr>
          </w:p>
        </w:tc>
        <w:tc>
          <w:tcPr>
            <w:tcW w:w="863"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hint="eastAsia"/>
                <w:sz w:val="24"/>
                <w:szCs w:val="21"/>
              </w:rPr>
            </w:pPr>
          </w:p>
        </w:tc>
        <w:tc>
          <w:tcPr>
            <w:tcW w:w="256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hint="eastAsia"/>
                <w:sz w:val="24"/>
                <w:szCs w:val="21"/>
              </w:rPr>
            </w:pPr>
          </w:p>
        </w:tc>
        <w:tc>
          <w:tcPr>
            <w:tcW w:w="5156"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hint="eastAsia"/>
                <w:sz w:val="24"/>
                <w:szCs w:val="21"/>
              </w:rPr>
            </w:pPr>
            <w:r>
              <w:rPr>
                <w:rFonts w:hint="eastAsia"/>
                <w:sz w:val="24"/>
                <w:szCs w:val="21"/>
                <w:lang w:val="en-US" w:eastAsia="zh-CN"/>
              </w:rPr>
              <w:t>③项目立项是否与部门职责范围相符，属于部门履职所需；</w:t>
            </w:r>
          </w:p>
        </w:tc>
        <w:tc>
          <w:tcPr>
            <w:tcW w:w="1312" w:type="dxa"/>
            <w:tcBorders>
              <w:top w:val="single" w:color="000000" w:sz="8" w:space="0"/>
              <w:left w:val="single" w:color="000000" w:sz="8" w:space="0"/>
              <w:bottom w:val="single" w:color="000000" w:sz="8" w:space="0"/>
              <w:right w:val="single" w:color="000000" w:sz="8" w:space="0"/>
            </w:tcBorders>
            <w:shd w:val="clear" w:color="auto" w:fill="auto"/>
            <w:noWrap/>
            <w:vAlign w:val="center"/>
          </w:tcPr>
          <w:p>
            <w:pPr>
              <w:rPr>
                <w:rFonts w:hint="eastAsia"/>
                <w:sz w:val="24"/>
                <w:szCs w:val="21"/>
              </w:rPr>
            </w:pPr>
            <w:r>
              <w:rPr>
                <w:rFonts w:hint="eastAsia"/>
                <w:sz w:val="24"/>
                <w:szCs w:val="21"/>
                <w:lang w:val="en-US" w:eastAsia="zh-CN"/>
              </w:rPr>
              <w:t xml:space="preserve">0.60 </w:t>
            </w:r>
          </w:p>
        </w:tc>
        <w:tc>
          <w:tcPr>
            <w:tcW w:w="1369" w:type="dxa"/>
            <w:tcBorders>
              <w:top w:val="single" w:color="000000" w:sz="8" w:space="0"/>
              <w:left w:val="single" w:color="000000" w:sz="8" w:space="0"/>
              <w:bottom w:val="single" w:color="000000" w:sz="8" w:space="0"/>
              <w:right w:val="single" w:color="000000" w:sz="8" w:space="0"/>
            </w:tcBorders>
            <w:shd w:val="clear" w:color="auto" w:fill="auto"/>
            <w:noWrap/>
            <w:vAlign w:val="center"/>
          </w:tcPr>
          <w:p>
            <w:pPr>
              <w:rPr>
                <w:rFonts w:hint="eastAsia"/>
                <w:sz w:val="24"/>
                <w:szCs w:val="21"/>
              </w:rPr>
            </w:pPr>
            <w:r>
              <w:rPr>
                <w:rFonts w:hint="eastAsia"/>
                <w:sz w:val="24"/>
                <w:szCs w:val="21"/>
                <w:lang w:val="en-US" w:eastAsia="zh-CN"/>
              </w:rPr>
              <w:t xml:space="preserve">0.60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765" w:hRule="atLeast"/>
        </w:trPr>
        <w:tc>
          <w:tcPr>
            <w:tcW w:w="1012"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hint="eastAsia"/>
                <w:sz w:val="24"/>
                <w:szCs w:val="21"/>
              </w:rPr>
            </w:pPr>
          </w:p>
        </w:tc>
        <w:tc>
          <w:tcPr>
            <w:tcW w:w="8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hint="eastAsia"/>
                <w:sz w:val="24"/>
                <w:szCs w:val="21"/>
              </w:rPr>
            </w:pPr>
          </w:p>
        </w:tc>
        <w:tc>
          <w:tcPr>
            <w:tcW w:w="863"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hint="eastAsia"/>
                <w:sz w:val="24"/>
                <w:szCs w:val="21"/>
              </w:rPr>
            </w:pPr>
          </w:p>
        </w:tc>
        <w:tc>
          <w:tcPr>
            <w:tcW w:w="256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hint="eastAsia"/>
                <w:sz w:val="24"/>
                <w:szCs w:val="21"/>
              </w:rPr>
            </w:pPr>
          </w:p>
        </w:tc>
        <w:tc>
          <w:tcPr>
            <w:tcW w:w="5156"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hint="eastAsia"/>
                <w:sz w:val="24"/>
                <w:szCs w:val="21"/>
              </w:rPr>
            </w:pPr>
            <w:r>
              <w:rPr>
                <w:rFonts w:hint="eastAsia"/>
                <w:sz w:val="24"/>
                <w:szCs w:val="21"/>
                <w:lang w:val="en-US" w:eastAsia="zh-CN"/>
              </w:rPr>
              <w:t>④项目是否属于公共财政支持范围，是否符合中央、地方事权支出责任划分原则；</w:t>
            </w:r>
          </w:p>
        </w:tc>
        <w:tc>
          <w:tcPr>
            <w:tcW w:w="1312" w:type="dxa"/>
            <w:tcBorders>
              <w:top w:val="single" w:color="000000" w:sz="8" w:space="0"/>
              <w:left w:val="single" w:color="000000" w:sz="8" w:space="0"/>
              <w:bottom w:val="single" w:color="000000" w:sz="8" w:space="0"/>
              <w:right w:val="single" w:color="000000" w:sz="8" w:space="0"/>
            </w:tcBorders>
            <w:shd w:val="clear" w:color="auto" w:fill="auto"/>
            <w:noWrap/>
            <w:vAlign w:val="center"/>
          </w:tcPr>
          <w:p>
            <w:pPr>
              <w:rPr>
                <w:rFonts w:hint="eastAsia"/>
                <w:sz w:val="24"/>
                <w:szCs w:val="21"/>
              </w:rPr>
            </w:pPr>
            <w:r>
              <w:rPr>
                <w:rFonts w:hint="eastAsia"/>
                <w:sz w:val="24"/>
                <w:szCs w:val="21"/>
                <w:lang w:val="en-US" w:eastAsia="zh-CN"/>
              </w:rPr>
              <w:t xml:space="preserve">0.60 </w:t>
            </w:r>
          </w:p>
        </w:tc>
        <w:tc>
          <w:tcPr>
            <w:tcW w:w="1369" w:type="dxa"/>
            <w:tcBorders>
              <w:top w:val="single" w:color="000000" w:sz="8" w:space="0"/>
              <w:left w:val="single" w:color="000000" w:sz="8" w:space="0"/>
              <w:bottom w:val="single" w:color="000000" w:sz="8" w:space="0"/>
              <w:right w:val="single" w:color="000000" w:sz="8" w:space="0"/>
            </w:tcBorders>
            <w:shd w:val="clear" w:color="auto" w:fill="auto"/>
            <w:noWrap/>
            <w:vAlign w:val="center"/>
          </w:tcPr>
          <w:p>
            <w:pPr>
              <w:rPr>
                <w:rFonts w:hint="eastAsia"/>
                <w:sz w:val="24"/>
                <w:szCs w:val="21"/>
              </w:rPr>
            </w:pPr>
            <w:r>
              <w:rPr>
                <w:rFonts w:hint="eastAsia"/>
                <w:sz w:val="24"/>
                <w:szCs w:val="21"/>
                <w:lang w:val="en-US" w:eastAsia="zh-CN"/>
              </w:rPr>
              <w:t xml:space="preserve">0.60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92" w:hRule="atLeast"/>
        </w:trPr>
        <w:tc>
          <w:tcPr>
            <w:tcW w:w="1012"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hint="eastAsia"/>
                <w:sz w:val="24"/>
                <w:szCs w:val="21"/>
              </w:rPr>
            </w:pPr>
          </w:p>
        </w:tc>
        <w:tc>
          <w:tcPr>
            <w:tcW w:w="8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hint="eastAsia"/>
                <w:sz w:val="24"/>
                <w:szCs w:val="21"/>
              </w:rPr>
            </w:pPr>
          </w:p>
        </w:tc>
        <w:tc>
          <w:tcPr>
            <w:tcW w:w="863"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hint="eastAsia"/>
                <w:sz w:val="24"/>
                <w:szCs w:val="21"/>
              </w:rPr>
            </w:pPr>
          </w:p>
        </w:tc>
        <w:tc>
          <w:tcPr>
            <w:tcW w:w="256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hint="eastAsia"/>
                <w:sz w:val="24"/>
                <w:szCs w:val="21"/>
              </w:rPr>
            </w:pPr>
          </w:p>
        </w:tc>
        <w:tc>
          <w:tcPr>
            <w:tcW w:w="5156"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hint="eastAsia"/>
                <w:sz w:val="24"/>
                <w:szCs w:val="21"/>
              </w:rPr>
            </w:pPr>
            <w:r>
              <w:rPr>
                <w:rFonts w:hint="eastAsia"/>
                <w:sz w:val="24"/>
                <w:szCs w:val="21"/>
                <w:lang w:val="en-US" w:eastAsia="zh-CN"/>
              </w:rPr>
              <w:t>⑤项目是否与相关部门同类项目或部门内部相关项目重复。</w:t>
            </w:r>
          </w:p>
        </w:tc>
        <w:tc>
          <w:tcPr>
            <w:tcW w:w="1312" w:type="dxa"/>
            <w:tcBorders>
              <w:top w:val="single" w:color="000000" w:sz="8" w:space="0"/>
              <w:left w:val="single" w:color="000000" w:sz="8" w:space="0"/>
              <w:bottom w:val="single" w:color="000000" w:sz="8" w:space="0"/>
              <w:right w:val="single" w:color="000000" w:sz="8" w:space="0"/>
            </w:tcBorders>
            <w:shd w:val="clear" w:color="auto" w:fill="auto"/>
            <w:noWrap/>
            <w:vAlign w:val="center"/>
          </w:tcPr>
          <w:p>
            <w:pPr>
              <w:rPr>
                <w:rFonts w:hint="eastAsia"/>
                <w:sz w:val="24"/>
                <w:szCs w:val="21"/>
              </w:rPr>
            </w:pPr>
            <w:r>
              <w:rPr>
                <w:rFonts w:hint="eastAsia"/>
                <w:sz w:val="24"/>
                <w:szCs w:val="21"/>
                <w:lang w:val="en-US" w:eastAsia="zh-CN"/>
              </w:rPr>
              <w:t xml:space="preserve">0.60 </w:t>
            </w:r>
          </w:p>
        </w:tc>
        <w:tc>
          <w:tcPr>
            <w:tcW w:w="1369" w:type="dxa"/>
            <w:tcBorders>
              <w:top w:val="single" w:color="000000" w:sz="8" w:space="0"/>
              <w:left w:val="single" w:color="000000" w:sz="8" w:space="0"/>
              <w:bottom w:val="single" w:color="000000" w:sz="8" w:space="0"/>
              <w:right w:val="single" w:color="000000" w:sz="8" w:space="0"/>
            </w:tcBorders>
            <w:shd w:val="clear" w:color="auto" w:fill="auto"/>
            <w:noWrap/>
            <w:vAlign w:val="center"/>
          </w:tcPr>
          <w:p>
            <w:pPr>
              <w:rPr>
                <w:rFonts w:hint="eastAsia"/>
                <w:sz w:val="24"/>
                <w:szCs w:val="21"/>
              </w:rPr>
            </w:pPr>
            <w:r>
              <w:rPr>
                <w:rFonts w:hint="eastAsia"/>
                <w:sz w:val="24"/>
                <w:szCs w:val="21"/>
                <w:lang w:val="en-US" w:eastAsia="zh-CN"/>
              </w:rPr>
              <w:t xml:space="preserve">0.60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392" w:hRule="atLeast"/>
        </w:trPr>
        <w:tc>
          <w:tcPr>
            <w:tcW w:w="1012"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hint="eastAsia"/>
                <w:sz w:val="24"/>
                <w:szCs w:val="21"/>
              </w:rPr>
            </w:pPr>
          </w:p>
        </w:tc>
        <w:tc>
          <w:tcPr>
            <w:tcW w:w="8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hint="eastAsia"/>
                <w:sz w:val="24"/>
                <w:szCs w:val="21"/>
              </w:rPr>
            </w:pPr>
          </w:p>
        </w:tc>
        <w:tc>
          <w:tcPr>
            <w:tcW w:w="863"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hint="eastAsia"/>
                <w:sz w:val="24"/>
                <w:szCs w:val="21"/>
              </w:rPr>
            </w:pPr>
            <w:r>
              <w:rPr>
                <w:rFonts w:hint="eastAsia"/>
                <w:sz w:val="24"/>
                <w:szCs w:val="21"/>
                <w:lang w:val="en-US" w:eastAsia="zh-CN"/>
              </w:rPr>
              <w:t>立项程序规范性</w:t>
            </w:r>
          </w:p>
        </w:tc>
        <w:tc>
          <w:tcPr>
            <w:tcW w:w="2569"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hint="eastAsia"/>
                <w:sz w:val="24"/>
                <w:szCs w:val="21"/>
              </w:rPr>
            </w:pPr>
            <w:r>
              <w:rPr>
                <w:rFonts w:hint="eastAsia"/>
                <w:sz w:val="24"/>
                <w:szCs w:val="21"/>
                <w:lang w:val="en-US" w:eastAsia="zh-CN"/>
              </w:rPr>
              <w:t>项目申请、设立过程是否符合相关要求，用以反映和考核项目立项的规范情况。</w:t>
            </w:r>
          </w:p>
        </w:tc>
        <w:tc>
          <w:tcPr>
            <w:tcW w:w="5156"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hint="eastAsia"/>
                <w:sz w:val="24"/>
                <w:szCs w:val="21"/>
              </w:rPr>
            </w:pPr>
            <w:r>
              <w:rPr>
                <w:rFonts w:hint="eastAsia"/>
                <w:sz w:val="24"/>
                <w:szCs w:val="21"/>
                <w:lang w:val="en-US" w:eastAsia="zh-CN"/>
              </w:rPr>
              <w:t>评价要点：</w:t>
            </w:r>
          </w:p>
        </w:tc>
        <w:tc>
          <w:tcPr>
            <w:tcW w:w="1312" w:type="dxa"/>
            <w:tcBorders>
              <w:top w:val="single" w:color="000000" w:sz="8" w:space="0"/>
              <w:left w:val="single" w:color="000000" w:sz="8" w:space="0"/>
              <w:bottom w:val="single" w:color="000000" w:sz="8" w:space="0"/>
              <w:right w:val="single" w:color="000000" w:sz="8" w:space="0"/>
            </w:tcBorders>
            <w:shd w:val="clear" w:color="auto" w:fill="auto"/>
            <w:noWrap/>
            <w:vAlign w:val="center"/>
          </w:tcPr>
          <w:p>
            <w:pPr>
              <w:rPr>
                <w:rFonts w:hint="eastAsia"/>
                <w:sz w:val="24"/>
                <w:szCs w:val="21"/>
              </w:rPr>
            </w:pPr>
          </w:p>
        </w:tc>
        <w:tc>
          <w:tcPr>
            <w:tcW w:w="1369" w:type="dxa"/>
            <w:tcBorders>
              <w:top w:val="single" w:color="000000" w:sz="8" w:space="0"/>
              <w:left w:val="single" w:color="000000" w:sz="8" w:space="0"/>
              <w:bottom w:val="single" w:color="000000" w:sz="8" w:space="0"/>
              <w:right w:val="single" w:color="000000" w:sz="8" w:space="0"/>
            </w:tcBorders>
            <w:shd w:val="clear" w:color="auto" w:fill="auto"/>
            <w:noWrap/>
            <w:vAlign w:val="center"/>
          </w:tcPr>
          <w:p>
            <w:pPr>
              <w:rPr>
                <w:rFonts w:hint="eastAsia"/>
                <w:sz w:val="24"/>
                <w:szCs w:val="21"/>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392" w:hRule="atLeast"/>
        </w:trPr>
        <w:tc>
          <w:tcPr>
            <w:tcW w:w="1012"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hint="eastAsia"/>
                <w:sz w:val="24"/>
                <w:szCs w:val="21"/>
              </w:rPr>
            </w:pPr>
          </w:p>
        </w:tc>
        <w:tc>
          <w:tcPr>
            <w:tcW w:w="8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hint="eastAsia"/>
                <w:sz w:val="24"/>
                <w:szCs w:val="21"/>
              </w:rPr>
            </w:pPr>
          </w:p>
        </w:tc>
        <w:tc>
          <w:tcPr>
            <w:tcW w:w="863"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hint="eastAsia"/>
                <w:sz w:val="24"/>
                <w:szCs w:val="21"/>
              </w:rPr>
            </w:pPr>
          </w:p>
        </w:tc>
        <w:tc>
          <w:tcPr>
            <w:tcW w:w="256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hint="eastAsia"/>
                <w:sz w:val="24"/>
                <w:szCs w:val="21"/>
              </w:rPr>
            </w:pPr>
          </w:p>
        </w:tc>
        <w:tc>
          <w:tcPr>
            <w:tcW w:w="5156"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hint="eastAsia"/>
                <w:sz w:val="24"/>
                <w:szCs w:val="21"/>
              </w:rPr>
            </w:pPr>
            <w:r>
              <w:rPr>
                <w:rFonts w:hint="eastAsia"/>
                <w:sz w:val="24"/>
                <w:szCs w:val="21"/>
                <w:lang w:val="en-US" w:eastAsia="zh-CN"/>
              </w:rPr>
              <w:t>①项目是否按照规定的程序申请设立；</w:t>
            </w:r>
          </w:p>
        </w:tc>
        <w:tc>
          <w:tcPr>
            <w:tcW w:w="1312" w:type="dxa"/>
            <w:tcBorders>
              <w:top w:val="single" w:color="000000" w:sz="8" w:space="0"/>
              <w:left w:val="single" w:color="000000" w:sz="8" w:space="0"/>
              <w:bottom w:val="single" w:color="000000" w:sz="8" w:space="0"/>
              <w:right w:val="single" w:color="000000" w:sz="8" w:space="0"/>
            </w:tcBorders>
            <w:shd w:val="clear" w:color="auto" w:fill="auto"/>
            <w:noWrap/>
            <w:vAlign w:val="center"/>
          </w:tcPr>
          <w:p>
            <w:pPr>
              <w:rPr>
                <w:rFonts w:hint="eastAsia"/>
                <w:sz w:val="24"/>
                <w:szCs w:val="21"/>
              </w:rPr>
            </w:pPr>
            <w:r>
              <w:rPr>
                <w:rFonts w:hint="eastAsia"/>
                <w:sz w:val="24"/>
                <w:szCs w:val="21"/>
                <w:lang w:val="en-US" w:eastAsia="zh-CN"/>
              </w:rPr>
              <w:t xml:space="preserve">1.00 </w:t>
            </w:r>
          </w:p>
        </w:tc>
        <w:tc>
          <w:tcPr>
            <w:tcW w:w="1369" w:type="dxa"/>
            <w:tcBorders>
              <w:top w:val="single" w:color="000000" w:sz="8" w:space="0"/>
              <w:left w:val="single" w:color="000000" w:sz="8" w:space="0"/>
              <w:bottom w:val="single" w:color="000000" w:sz="8" w:space="0"/>
              <w:right w:val="single" w:color="000000" w:sz="8" w:space="0"/>
            </w:tcBorders>
            <w:shd w:val="clear" w:color="auto" w:fill="auto"/>
            <w:noWrap/>
            <w:vAlign w:val="center"/>
          </w:tcPr>
          <w:p>
            <w:pPr>
              <w:rPr>
                <w:rFonts w:hint="eastAsia"/>
                <w:sz w:val="24"/>
                <w:szCs w:val="21"/>
              </w:rPr>
            </w:pPr>
            <w:r>
              <w:rPr>
                <w:rFonts w:hint="eastAsia"/>
                <w:sz w:val="24"/>
                <w:szCs w:val="21"/>
                <w:lang w:val="en-US" w:eastAsia="zh-CN"/>
              </w:rPr>
              <w:t xml:space="preserve">1.00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92" w:hRule="atLeast"/>
        </w:trPr>
        <w:tc>
          <w:tcPr>
            <w:tcW w:w="1012"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hint="eastAsia"/>
                <w:sz w:val="24"/>
                <w:szCs w:val="21"/>
              </w:rPr>
            </w:pPr>
          </w:p>
        </w:tc>
        <w:tc>
          <w:tcPr>
            <w:tcW w:w="8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hint="eastAsia"/>
                <w:sz w:val="24"/>
                <w:szCs w:val="21"/>
              </w:rPr>
            </w:pPr>
          </w:p>
        </w:tc>
        <w:tc>
          <w:tcPr>
            <w:tcW w:w="863"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hint="eastAsia"/>
                <w:sz w:val="24"/>
                <w:szCs w:val="21"/>
              </w:rPr>
            </w:pPr>
          </w:p>
        </w:tc>
        <w:tc>
          <w:tcPr>
            <w:tcW w:w="256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hint="eastAsia"/>
                <w:sz w:val="24"/>
                <w:szCs w:val="21"/>
              </w:rPr>
            </w:pPr>
          </w:p>
        </w:tc>
        <w:tc>
          <w:tcPr>
            <w:tcW w:w="5156"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hint="eastAsia"/>
                <w:sz w:val="24"/>
                <w:szCs w:val="21"/>
              </w:rPr>
            </w:pPr>
            <w:r>
              <w:rPr>
                <w:rFonts w:hint="eastAsia"/>
                <w:sz w:val="24"/>
                <w:szCs w:val="21"/>
                <w:lang w:val="en-US" w:eastAsia="zh-CN"/>
              </w:rPr>
              <w:t>②审批文件、材料是否符合相关要求；</w:t>
            </w:r>
          </w:p>
        </w:tc>
        <w:tc>
          <w:tcPr>
            <w:tcW w:w="1312" w:type="dxa"/>
            <w:tcBorders>
              <w:top w:val="single" w:color="000000" w:sz="8" w:space="0"/>
              <w:left w:val="single" w:color="000000" w:sz="8" w:space="0"/>
              <w:bottom w:val="single" w:color="000000" w:sz="8" w:space="0"/>
              <w:right w:val="single" w:color="000000" w:sz="8" w:space="0"/>
            </w:tcBorders>
            <w:shd w:val="clear" w:color="auto" w:fill="auto"/>
            <w:noWrap/>
            <w:vAlign w:val="center"/>
          </w:tcPr>
          <w:p>
            <w:pPr>
              <w:rPr>
                <w:rFonts w:hint="eastAsia"/>
                <w:sz w:val="24"/>
                <w:szCs w:val="21"/>
              </w:rPr>
            </w:pPr>
            <w:r>
              <w:rPr>
                <w:rFonts w:hint="eastAsia"/>
                <w:sz w:val="24"/>
                <w:szCs w:val="21"/>
                <w:lang w:val="en-US" w:eastAsia="zh-CN"/>
              </w:rPr>
              <w:t xml:space="preserve">1.00 </w:t>
            </w:r>
          </w:p>
        </w:tc>
        <w:tc>
          <w:tcPr>
            <w:tcW w:w="1369" w:type="dxa"/>
            <w:tcBorders>
              <w:top w:val="single" w:color="000000" w:sz="8" w:space="0"/>
              <w:left w:val="single" w:color="000000" w:sz="8" w:space="0"/>
              <w:bottom w:val="single" w:color="000000" w:sz="8" w:space="0"/>
              <w:right w:val="single" w:color="000000" w:sz="8" w:space="0"/>
            </w:tcBorders>
            <w:shd w:val="clear" w:color="auto" w:fill="auto"/>
            <w:noWrap/>
            <w:vAlign w:val="center"/>
          </w:tcPr>
          <w:p>
            <w:pPr>
              <w:rPr>
                <w:rFonts w:hint="eastAsia"/>
                <w:sz w:val="24"/>
                <w:szCs w:val="21"/>
              </w:rPr>
            </w:pPr>
            <w:r>
              <w:rPr>
                <w:rFonts w:hint="eastAsia"/>
                <w:sz w:val="24"/>
                <w:szCs w:val="21"/>
                <w:lang w:val="en-US" w:eastAsia="zh-CN"/>
              </w:rPr>
              <w:t xml:space="preserve">1.00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765" w:hRule="atLeast"/>
        </w:trPr>
        <w:tc>
          <w:tcPr>
            <w:tcW w:w="1012"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hint="eastAsia"/>
                <w:sz w:val="24"/>
                <w:szCs w:val="21"/>
              </w:rPr>
            </w:pPr>
          </w:p>
        </w:tc>
        <w:tc>
          <w:tcPr>
            <w:tcW w:w="8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hint="eastAsia"/>
                <w:sz w:val="24"/>
                <w:szCs w:val="21"/>
              </w:rPr>
            </w:pPr>
          </w:p>
        </w:tc>
        <w:tc>
          <w:tcPr>
            <w:tcW w:w="863"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hint="eastAsia"/>
                <w:sz w:val="24"/>
                <w:szCs w:val="21"/>
              </w:rPr>
            </w:pPr>
          </w:p>
        </w:tc>
        <w:tc>
          <w:tcPr>
            <w:tcW w:w="256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hint="eastAsia"/>
                <w:sz w:val="24"/>
                <w:szCs w:val="21"/>
              </w:rPr>
            </w:pPr>
          </w:p>
        </w:tc>
        <w:tc>
          <w:tcPr>
            <w:tcW w:w="5156"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hint="eastAsia"/>
                <w:sz w:val="24"/>
                <w:szCs w:val="21"/>
              </w:rPr>
            </w:pPr>
            <w:r>
              <w:rPr>
                <w:rFonts w:hint="eastAsia"/>
                <w:sz w:val="24"/>
                <w:szCs w:val="21"/>
                <w:lang w:val="en-US" w:eastAsia="zh-CN"/>
              </w:rPr>
              <w:t>③事前是否已经过必要的可行性研究、专家论证、风险评估、绩效评估、集体决策。</w:t>
            </w:r>
          </w:p>
        </w:tc>
        <w:tc>
          <w:tcPr>
            <w:tcW w:w="1312" w:type="dxa"/>
            <w:tcBorders>
              <w:top w:val="single" w:color="000000" w:sz="8" w:space="0"/>
              <w:left w:val="single" w:color="000000" w:sz="8" w:space="0"/>
              <w:bottom w:val="single" w:color="000000" w:sz="8" w:space="0"/>
              <w:right w:val="single" w:color="000000" w:sz="8" w:space="0"/>
            </w:tcBorders>
            <w:shd w:val="clear" w:color="auto" w:fill="auto"/>
            <w:noWrap/>
            <w:vAlign w:val="center"/>
          </w:tcPr>
          <w:p>
            <w:pPr>
              <w:rPr>
                <w:rFonts w:hint="eastAsia"/>
                <w:sz w:val="24"/>
                <w:szCs w:val="21"/>
              </w:rPr>
            </w:pPr>
            <w:r>
              <w:rPr>
                <w:rFonts w:hint="eastAsia"/>
                <w:sz w:val="24"/>
                <w:szCs w:val="21"/>
                <w:lang w:val="en-US" w:eastAsia="zh-CN"/>
              </w:rPr>
              <w:t xml:space="preserve">1.00 </w:t>
            </w:r>
          </w:p>
        </w:tc>
        <w:tc>
          <w:tcPr>
            <w:tcW w:w="1369" w:type="dxa"/>
            <w:tcBorders>
              <w:top w:val="single" w:color="000000" w:sz="8" w:space="0"/>
              <w:left w:val="single" w:color="000000" w:sz="8" w:space="0"/>
              <w:bottom w:val="single" w:color="000000" w:sz="8" w:space="0"/>
              <w:right w:val="single" w:color="000000" w:sz="8" w:space="0"/>
            </w:tcBorders>
            <w:shd w:val="clear" w:color="auto" w:fill="auto"/>
            <w:noWrap/>
            <w:vAlign w:val="center"/>
          </w:tcPr>
          <w:p>
            <w:pPr>
              <w:rPr>
                <w:rFonts w:hint="eastAsia"/>
                <w:sz w:val="24"/>
                <w:szCs w:val="21"/>
              </w:rPr>
            </w:pPr>
            <w:r>
              <w:rPr>
                <w:rFonts w:hint="eastAsia"/>
                <w:sz w:val="24"/>
                <w:szCs w:val="21"/>
                <w:lang w:val="en-US" w:eastAsia="zh-CN"/>
              </w:rPr>
              <w:t xml:space="preserve">1.00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392" w:hRule="atLeast"/>
        </w:trPr>
        <w:tc>
          <w:tcPr>
            <w:tcW w:w="1012"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hint="eastAsia"/>
                <w:sz w:val="24"/>
                <w:szCs w:val="21"/>
              </w:rPr>
            </w:pPr>
          </w:p>
        </w:tc>
        <w:tc>
          <w:tcPr>
            <w:tcW w:w="881"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hint="eastAsia"/>
                <w:sz w:val="24"/>
                <w:szCs w:val="21"/>
              </w:rPr>
            </w:pPr>
            <w:r>
              <w:rPr>
                <w:rFonts w:hint="eastAsia"/>
                <w:sz w:val="24"/>
                <w:szCs w:val="21"/>
                <w:lang w:val="en-US" w:eastAsia="zh-CN"/>
              </w:rPr>
              <w:t>绩效目标(3)</w:t>
            </w:r>
          </w:p>
        </w:tc>
        <w:tc>
          <w:tcPr>
            <w:tcW w:w="863"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hint="eastAsia"/>
                <w:sz w:val="24"/>
                <w:szCs w:val="21"/>
              </w:rPr>
            </w:pPr>
            <w:r>
              <w:rPr>
                <w:rFonts w:hint="eastAsia"/>
                <w:sz w:val="24"/>
                <w:szCs w:val="21"/>
                <w:lang w:val="en-US" w:eastAsia="zh-CN"/>
              </w:rPr>
              <w:t>绩效目标合理性</w:t>
            </w:r>
          </w:p>
        </w:tc>
        <w:tc>
          <w:tcPr>
            <w:tcW w:w="2569"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hint="eastAsia"/>
                <w:sz w:val="24"/>
                <w:szCs w:val="21"/>
              </w:rPr>
            </w:pPr>
            <w:r>
              <w:rPr>
                <w:rFonts w:hint="eastAsia"/>
                <w:sz w:val="24"/>
                <w:szCs w:val="21"/>
                <w:lang w:val="en-US" w:eastAsia="zh-CN"/>
              </w:rPr>
              <w:t>项目所设定的绩效目标是否依据充分，是否符合客观实际，用以反映和考核项目绩效目标与项目实施的相符情况。</w:t>
            </w:r>
          </w:p>
        </w:tc>
        <w:tc>
          <w:tcPr>
            <w:tcW w:w="5156"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hint="eastAsia"/>
                <w:sz w:val="24"/>
                <w:szCs w:val="21"/>
              </w:rPr>
            </w:pPr>
            <w:r>
              <w:rPr>
                <w:rFonts w:hint="eastAsia"/>
                <w:sz w:val="24"/>
                <w:szCs w:val="21"/>
                <w:lang w:val="en-US" w:eastAsia="zh-CN"/>
              </w:rPr>
              <w:t>评价要点：</w:t>
            </w:r>
          </w:p>
        </w:tc>
        <w:tc>
          <w:tcPr>
            <w:tcW w:w="1312" w:type="dxa"/>
            <w:tcBorders>
              <w:top w:val="single" w:color="000000" w:sz="8" w:space="0"/>
              <w:left w:val="single" w:color="000000" w:sz="8" w:space="0"/>
              <w:bottom w:val="single" w:color="000000" w:sz="8" w:space="0"/>
              <w:right w:val="single" w:color="000000" w:sz="8" w:space="0"/>
            </w:tcBorders>
            <w:shd w:val="clear" w:color="auto" w:fill="auto"/>
            <w:noWrap/>
            <w:vAlign w:val="center"/>
          </w:tcPr>
          <w:p>
            <w:pPr>
              <w:rPr>
                <w:rFonts w:hint="eastAsia"/>
                <w:sz w:val="24"/>
                <w:szCs w:val="21"/>
              </w:rPr>
            </w:pPr>
          </w:p>
        </w:tc>
        <w:tc>
          <w:tcPr>
            <w:tcW w:w="1369" w:type="dxa"/>
            <w:tcBorders>
              <w:top w:val="single" w:color="000000" w:sz="8" w:space="0"/>
              <w:left w:val="single" w:color="000000" w:sz="8" w:space="0"/>
              <w:bottom w:val="single" w:color="000000" w:sz="8" w:space="0"/>
              <w:right w:val="single" w:color="000000" w:sz="8" w:space="0"/>
            </w:tcBorders>
            <w:shd w:val="clear" w:color="auto" w:fill="auto"/>
            <w:noWrap/>
            <w:vAlign w:val="center"/>
          </w:tcPr>
          <w:p>
            <w:pPr>
              <w:rPr>
                <w:rFonts w:hint="eastAsia"/>
                <w:sz w:val="24"/>
                <w:szCs w:val="21"/>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392" w:hRule="atLeast"/>
        </w:trPr>
        <w:tc>
          <w:tcPr>
            <w:tcW w:w="1012"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hint="eastAsia"/>
                <w:sz w:val="24"/>
                <w:szCs w:val="21"/>
              </w:rPr>
            </w:pPr>
          </w:p>
        </w:tc>
        <w:tc>
          <w:tcPr>
            <w:tcW w:w="8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hint="eastAsia"/>
                <w:sz w:val="24"/>
                <w:szCs w:val="21"/>
              </w:rPr>
            </w:pPr>
          </w:p>
        </w:tc>
        <w:tc>
          <w:tcPr>
            <w:tcW w:w="863"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hint="eastAsia"/>
                <w:sz w:val="24"/>
                <w:szCs w:val="21"/>
              </w:rPr>
            </w:pPr>
          </w:p>
        </w:tc>
        <w:tc>
          <w:tcPr>
            <w:tcW w:w="256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hint="eastAsia"/>
                <w:sz w:val="24"/>
                <w:szCs w:val="21"/>
              </w:rPr>
            </w:pPr>
          </w:p>
        </w:tc>
        <w:tc>
          <w:tcPr>
            <w:tcW w:w="5156"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hint="eastAsia"/>
                <w:sz w:val="24"/>
                <w:szCs w:val="21"/>
              </w:rPr>
            </w:pPr>
            <w:r>
              <w:rPr>
                <w:rFonts w:hint="eastAsia"/>
                <w:sz w:val="24"/>
                <w:szCs w:val="21"/>
                <w:lang w:val="en-US" w:eastAsia="zh-CN"/>
              </w:rPr>
              <w:t>（如未设定预算绩效目标，也可考核其他工作任务目标）</w:t>
            </w:r>
          </w:p>
        </w:tc>
        <w:tc>
          <w:tcPr>
            <w:tcW w:w="1312" w:type="dxa"/>
            <w:tcBorders>
              <w:top w:val="single" w:color="000000" w:sz="8" w:space="0"/>
              <w:left w:val="single" w:color="000000" w:sz="8" w:space="0"/>
              <w:bottom w:val="single" w:color="000000" w:sz="8" w:space="0"/>
              <w:right w:val="single" w:color="000000" w:sz="8" w:space="0"/>
            </w:tcBorders>
            <w:shd w:val="clear" w:color="auto" w:fill="auto"/>
            <w:noWrap/>
            <w:vAlign w:val="center"/>
          </w:tcPr>
          <w:p>
            <w:pPr>
              <w:rPr>
                <w:rFonts w:hint="eastAsia"/>
                <w:sz w:val="24"/>
                <w:szCs w:val="21"/>
              </w:rPr>
            </w:pPr>
          </w:p>
        </w:tc>
        <w:tc>
          <w:tcPr>
            <w:tcW w:w="1369" w:type="dxa"/>
            <w:tcBorders>
              <w:top w:val="single" w:color="000000" w:sz="8" w:space="0"/>
              <w:left w:val="single" w:color="000000" w:sz="8" w:space="0"/>
              <w:bottom w:val="single" w:color="000000" w:sz="8" w:space="0"/>
              <w:right w:val="single" w:color="000000" w:sz="8" w:space="0"/>
            </w:tcBorders>
            <w:shd w:val="clear" w:color="auto" w:fill="auto"/>
            <w:noWrap/>
            <w:vAlign w:val="center"/>
          </w:tcPr>
          <w:p>
            <w:pPr>
              <w:rPr>
                <w:rFonts w:hint="eastAsia"/>
                <w:sz w:val="24"/>
                <w:szCs w:val="21"/>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92" w:hRule="atLeast"/>
        </w:trPr>
        <w:tc>
          <w:tcPr>
            <w:tcW w:w="1012"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hint="eastAsia"/>
                <w:sz w:val="24"/>
                <w:szCs w:val="21"/>
              </w:rPr>
            </w:pPr>
          </w:p>
        </w:tc>
        <w:tc>
          <w:tcPr>
            <w:tcW w:w="8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hint="eastAsia"/>
                <w:sz w:val="24"/>
                <w:szCs w:val="21"/>
              </w:rPr>
            </w:pPr>
          </w:p>
        </w:tc>
        <w:tc>
          <w:tcPr>
            <w:tcW w:w="863"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hint="eastAsia"/>
                <w:sz w:val="24"/>
                <w:szCs w:val="21"/>
              </w:rPr>
            </w:pPr>
          </w:p>
        </w:tc>
        <w:tc>
          <w:tcPr>
            <w:tcW w:w="256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hint="eastAsia"/>
                <w:sz w:val="24"/>
                <w:szCs w:val="21"/>
              </w:rPr>
            </w:pPr>
          </w:p>
        </w:tc>
        <w:tc>
          <w:tcPr>
            <w:tcW w:w="5156"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hint="eastAsia"/>
                <w:sz w:val="24"/>
                <w:szCs w:val="21"/>
              </w:rPr>
            </w:pPr>
            <w:r>
              <w:rPr>
                <w:rFonts w:hint="eastAsia"/>
                <w:sz w:val="24"/>
                <w:szCs w:val="21"/>
                <w:lang w:val="en-US" w:eastAsia="zh-CN"/>
              </w:rPr>
              <w:t>①项目是否有绩效目标；</w:t>
            </w:r>
          </w:p>
        </w:tc>
        <w:tc>
          <w:tcPr>
            <w:tcW w:w="1312" w:type="dxa"/>
            <w:tcBorders>
              <w:top w:val="single" w:color="000000" w:sz="8" w:space="0"/>
              <w:left w:val="single" w:color="000000" w:sz="8" w:space="0"/>
              <w:bottom w:val="single" w:color="000000" w:sz="8" w:space="0"/>
              <w:right w:val="single" w:color="000000" w:sz="8" w:space="0"/>
            </w:tcBorders>
            <w:shd w:val="clear" w:color="auto" w:fill="auto"/>
            <w:noWrap/>
            <w:vAlign w:val="center"/>
          </w:tcPr>
          <w:p>
            <w:pPr>
              <w:rPr>
                <w:rFonts w:hint="eastAsia"/>
                <w:sz w:val="24"/>
                <w:szCs w:val="21"/>
              </w:rPr>
            </w:pPr>
            <w:r>
              <w:rPr>
                <w:rFonts w:hint="eastAsia"/>
                <w:sz w:val="24"/>
                <w:szCs w:val="21"/>
                <w:lang w:val="en-US" w:eastAsia="zh-CN"/>
              </w:rPr>
              <w:t xml:space="preserve">1.00 </w:t>
            </w:r>
          </w:p>
        </w:tc>
        <w:tc>
          <w:tcPr>
            <w:tcW w:w="1369" w:type="dxa"/>
            <w:tcBorders>
              <w:top w:val="single" w:color="000000" w:sz="8" w:space="0"/>
              <w:left w:val="single" w:color="000000" w:sz="8" w:space="0"/>
              <w:bottom w:val="single" w:color="000000" w:sz="8" w:space="0"/>
              <w:right w:val="single" w:color="000000" w:sz="8" w:space="0"/>
            </w:tcBorders>
            <w:shd w:val="clear" w:color="auto" w:fill="auto"/>
            <w:noWrap/>
            <w:vAlign w:val="center"/>
          </w:tcPr>
          <w:p>
            <w:pPr>
              <w:rPr>
                <w:rFonts w:hint="eastAsia"/>
                <w:sz w:val="24"/>
                <w:szCs w:val="21"/>
              </w:rPr>
            </w:pPr>
            <w:r>
              <w:rPr>
                <w:rFonts w:hint="eastAsia"/>
                <w:sz w:val="24"/>
                <w:szCs w:val="21"/>
                <w:lang w:val="en-US" w:eastAsia="zh-CN"/>
              </w:rPr>
              <w:t xml:space="preserve">1.00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392" w:hRule="atLeast"/>
        </w:trPr>
        <w:tc>
          <w:tcPr>
            <w:tcW w:w="1012"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hint="eastAsia"/>
                <w:sz w:val="24"/>
                <w:szCs w:val="21"/>
              </w:rPr>
            </w:pPr>
          </w:p>
        </w:tc>
        <w:tc>
          <w:tcPr>
            <w:tcW w:w="8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hint="eastAsia"/>
                <w:sz w:val="24"/>
                <w:szCs w:val="21"/>
              </w:rPr>
            </w:pPr>
          </w:p>
        </w:tc>
        <w:tc>
          <w:tcPr>
            <w:tcW w:w="863"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hint="eastAsia"/>
                <w:sz w:val="24"/>
                <w:szCs w:val="21"/>
              </w:rPr>
            </w:pPr>
          </w:p>
        </w:tc>
        <w:tc>
          <w:tcPr>
            <w:tcW w:w="256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hint="eastAsia"/>
                <w:sz w:val="24"/>
                <w:szCs w:val="21"/>
              </w:rPr>
            </w:pPr>
          </w:p>
        </w:tc>
        <w:tc>
          <w:tcPr>
            <w:tcW w:w="5156"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hint="eastAsia"/>
                <w:sz w:val="24"/>
                <w:szCs w:val="21"/>
              </w:rPr>
            </w:pPr>
            <w:r>
              <w:rPr>
                <w:rFonts w:hint="eastAsia"/>
                <w:sz w:val="24"/>
                <w:szCs w:val="21"/>
                <w:lang w:val="en-US" w:eastAsia="zh-CN"/>
              </w:rPr>
              <w:t>②项目绩效目标与实际工作内容是否具有相关性；</w:t>
            </w:r>
          </w:p>
        </w:tc>
        <w:tc>
          <w:tcPr>
            <w:tcW w:w="1312" w:type="dxa"/>
            <w:tcBorders>
              <w:top w:val="single" w:color="000000" w:sz="8" w:space="0"/>
              <w:left w:val="single" w:color="000000" w:sz="8" w:space="0"/>
              <w:bottom w:val="single" w:color="000000" w:sz="8" w:space="0"/>
              <w:right w:val="single" w:color="000000" w:sz="8" w:space="0"/>
            </w:tcBorders>
            <w:shd w:val="clear" w:color="auto" w:fill="auto"/>
            <w:noWrap/>
            <w:vAlign w:val="center"/>
          </w:tcPr>
          <w:p>
            <w:pPr>
              <w:rPr>
                <w:rFonts w:hint="eastAsia"/>
                <w:sz w:val="24"/>
                <w:szCs w:val="21"/>
              </w:rPr>
            </w:pPr>
            <w:r>
              <w:rPr>
                <w:rFonts w:hint="eastAsia"/>
                <w:sz w:val="24"/>
                <w:szCs w:val="21"/>
                <w:lang w:val="en-US" w:eastAsia="zh-CN"/>
              </w:rPr>
              <w:t xml:space="preserve">1.00 </w:t>
            </w:r>
          </w:p>
        </w:tc>
        <w:tc>
          <w:tcPr>
            <w:tcW w:w="1369" w:type="dxa"/>
            <w:tcBorders>
              <w:top w:val="single" w:color="000000" w:sz="8" w:space="0"/>
              <w:left w:val="single" w:color="000000" w:sz="8" w:space="0"/>
              <w:bottom w:val="single" w:color="000000" w:sz="8" w:space="0"/>
              <w:right w:val="single" w:color="000000" w:sz="8" w:space="0"/>
            </w:tcBorders>
            <w:shd w:val="clear" w:color="auto" w:fill="auto"/>
            <w:noWrap/>
            <w:vAlign w:val="center"/>
          </w:tcPr>
          <w:p>
            <w:pPr>
              <w:rPr>
                <w:rFonts w:hint="eastAsia"/>
                <w:sz w:val="24"/>
                <w:szCs w:val="21"/>
              </w:rPr>
            </w:pPr>
            <w:r>
              <w:rPr>
                <w:rFonts w:hint="eastAsia"/>
                <w:sz w:val="24"/>
                <w:szCs w:val="21"/>
                <w:lang w:val="en-US" w:eastAsia="zh-CN"/>
              </w:rPr>
              <w:t xml:space="preserve">1.00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392" w:hRule="atLeast"/>
        </w:trPr>
        <w:tc>
          <w:tcPr>
            <w:tcW w:w="1012"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hint="eastAsia"/>
                <w:sz w:val="24"/>
                <w:szCs w:val="21"/>
              </w:rPr>
            </w:pPr>
          </w:p>
        </w:tc>
        <w:tc>
          <w:tcPr>
            <w:tcW w:w="8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hint="eastAsia"/>
                <w:sz w:val="24"/>
                <w:szCs w:val="21"/>
              </w:rPr>
            </w:pPr>
          </w:p>
        </w:tc>
        <w:tc>
          <w:tcPr>
            <w:tcW w:w="863"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hint="eastAsia"/>
                <w:sz w:val="24"/>
                <w:szCs w:val="21"/>
              </w:rPr>
            </w:pPr>
          </w:p>
        </w:tc>
        <w:tc>
          <w:tcPr>
            <w:tcW w:w="256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hint="eastAsia"/>
                <w:sz w:val="24"/>
                <w:szCs w:val="21"/>
              </w:rPr>
            </w:pPr>
          </w:p>
        </w:tc>
        <w:tc>
          <w:tcPr>
            <w:tcW w:w="5156"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hint="eastAsia"/>
                <w:sz w:val="24"/>
                <w:szCs w:val="21"/>
              </w:rPr>
            </w:pPr>
            <w:r>
              <w:rPr>
                <w:rFonts w:hint="eastAsia"/>
                <w:sz w:val="24"/>
                <w:szCs w:val="21"/>
                <w:lang w:val="en-US" w:eastAsia="zh-CN"/>
              </w:rPr>
              <w:t>③项目预期产出效益和效果是否符合正常的业绩水平；</w:t>
            </w:r>
          </w:p>
        </w:tc>
        <w:tc>
          <w:tcPr>
            <w:tcW w:w="1312" w:type="dxa"/>
            <w:tcBorders>
              <w:top w:val="single" w:color="000000" w:sz="8" w:space="0"/>
              <w:left w:val="single" w:color="000000" w:sz="8" w:space="0"/>
              <w:bottom w:val="single" w:color="000000" w:sz="8" w:space="0"/>
              <w:right w:val="single" w:color="000000" w:sz="8" w:space="0"/>
            </w:tcBorders>
            <w:shd w:val="clear" w:color="auto" w:fill="auto"/>
            <w:noWrap/>
            <w:vAlign w:val="center"/>
          </w:tcPr>
          <w:p>
            <w:pPr>
              <w:rPr>
                <w:rFonts w:hint="eastAsia"/>
                <w:sz w:val="24"/>
                <w:szCs w:val="21"/>
              </w:rPr>
            </w:pPr>
            <w:r>
              <w:rPr>
                <w:rFonts w:hint="eastAsia"/>
                <w:sz w:val="24"/>
                <w:szCs w:val="21"/>
                <w:lang w:val="en-US" w:eastAsia="zh-CN"/>
              </w:rPr>
              <w:t xml:space="preserve">0.50 </w:t>
            </w:r>
          </w:p>
        </w:tc>
        <w:tc>
          <w:tcPr>
            <w:tcW w:w="1369" w:type="dxa"/>
            <w:tcBorders>
              <w:top w:val="single" w:color="000000" w:sz="8" w:space="0"/>
              <w:left w:val="single" w:color="000000" w:sz="8" w:space="0"/>
              <w:bottom w:val="single" w:color="000000" w:sz="8" w:space="0"/>
              <w:right w:val="single" w:color="000000" w:sz="8" w:space="0"/>
            </w:tcBorders>
            <w:shd w:val="clear" w:color="auto" w:fill="auto"/>
            <w:noWrap/>
            <w:vAlign w:val="center"/>
          </w:tcPr>
          <w:p>
            <w:pPr>
              <w:rPr>
                <w:rFonts w:hint="eastAsia"/>
                <w:sz w:val="24"/>
                <w:szCs w:val="21"/>
              </w:rPr>
            </w:pPr>
            <w:r>
              <w:rPr>
                <w:rFonts w:hint="eastAsia"/>
                <w:sz w:val="24"/>
                <w:szCs w:val="21"/>
                <w:lang w:val="en-US" w:eastAsia="zh-CN"/>
              </w:rPr>
              <w:t xml:space="preserve">0.50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392" w:hRule="atLeast"/>
        </w:trPr>
        <w:tc>
          <w:tcPr>
            <w:tcW w:w="1012"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hint="eastAsia"/>
                <w:sz w:val="24"/>
                <w:szCs w:val="21"/>
              </w:rPr>
            </w:pPr>
          </w:p>
        </w:tc>
        <w:tc>
          <w:tcPr>
            <w:tcW w:w="8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hint="eastAsia"/>
                <w:sz w:val="24"/>
                <w:szCs w:val="21"/>
              </w:rPr>
            </w:pPr>
          </w:p>
        </w:tc>
        <w:tc>
          <w:tcPr>
            <w:tcW w:w="863"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hint="eastAsia"/>
                <w:sz w:val="24"/>
                <w:szCs w:val="21"/>
              </w:rPr>
            </w:pPr>
          </w:p>
        </w:tc>
        <w:tc>
          <w:tcPr>
            <w:tcW w:w="256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hint="eastAsia"/>
                <w:sz w:val="24"/>
                <w:szCs w:val="21"/>
              </w:rPr>
            </w:pPr>
          </w:p>
        </w:tc>
        <w:tc>
          <w:tcPr>
            <w:tcW w:w="5156"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hint="eastAsia"/>
                <w:sz w:val="24"/>
                <w:szCs w:val="21"/>
              </w:rPr>
            </w:pPr>
            <w:r>
              <w:rPr>
                <w:rFonts w:hint="eastAsia"/>
                <w:sz w:val="24"/>
                <w:szCs w:val="21"/>
                <w:lang w:val="en-US" w:eastAsia="zh-CN"/>
              </w:rPr>
              <w:t>④是否与预算确定的项目投资额或资金量相匹配。</w:t>
            </w:r>
          </w:p>
        </w:tc>
        <w:tc>
          <w:tcPr>
            <w:tcW w:w="1312" w:type="dxa"/>
            <w:tcBorders>
              <w:top w:val="single" w:color="000000" w:sz="8" w:space="0"/>
              <w:left w:val="single" w:color="000000" w:sz="8" w:space="0"/>
              <w:bottom w:val="single" w:color="000000" w:sz="8" w:space="0"/>
              <w:right w:val="single" w:color="000000" w:sz="8" w:space="0"/>
            </w:tcBorders>
            <w:shd w:val="clear" w:color="auto" w:fill="auto"/>
            <w:noWrap/>
            <w:vAlign w:val="center"/>
          </w:tcPr>
          <w:p>
            <w:pPr>
              <w:rPr>
                <w:rFonts w:hint="eastAsia"/>
                <w:sz w:val="24"/>
                <w:szCs w:val="21"/>
              </w:rPr>
            </w:pPr>
            <w:r>
              <w:rPr>
                <w:rFonts w:hint="eastAsia"/>
                <w:sz w:val="24"/>
                <w:szCs w:val="21"/>
                <w:lang w:val="en-US" w:eastAsia="zh-CN"/>
              </w:rPr>
              <w:t xml:space="preserve">0.50 </w:t>
            </w:r>
          </w:p>
        </w:tc>
        <w:tc>
          <w:tcPr>
            <w:tcW w:w="1369" w:type="dxa"/>
            <w:tcBorders>
              <w:top w:val="single" w:color="000000" w:sz="8" w:space="0"/>
              <w:left w:val="single" w:color="000000" w:sz="8" w:space="0"/>
              <w:bottom w:val="single" w:color="000000" w:sz="8" w:space="0"/>
              <w:right w:val="single" w:color="000000" w:sz="8" w:space="0"/>
            </w:tcBorders>
            <w:shd w:val="clear" w:color="auto" w:fill="auto"/>
            <w:noWrap/>
            <w:vAlign w:val="center"/>
          </w:tcPr>
          <w:p>
            <w:pPr>
              <w:rPr>
                <w:rFonts w:hint="eastAsia"/>
                <w:sz w:val="24"/>
                <w:szCs w:val="21"/>
              </w:rPr>
            </w:pPr>
            <w:r>
              <w:rPr>
                <w:rFonts w:hint="eastAsia"/>
                <w:sz w:val="24"/>
                <w:szCs w:val="21"/>
                <w:lang w:val="en-US" w:eastAsia="zh-CN"/>
              </w:rPr>
              <w:t xml:space="preserve">0.50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92" w:hRule="atLeast"/>
        </w:trPr>
        <w:tc>
          <w:tcPr>
            <w:tcW w:w="1012"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hint="eastAsia"/>
                <w:sz w:val="24"/>
                <w:szCs w:val="21"/>
              </w:rPr>
            </w:pPr>
          </w:p>
        </w:tc>
        <w:tc>
          <w:tcPr>
            <w:tcW w:w="881"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hint="eastAsia"/>
                <w:sz w:val="24"/>
                <w:szCs w:val="21"/>
              </w:rPr>
            </w:pPr>
            <w:r>
              <w:rPr>
                <w:rFonts w:hint="eastAsia"/>
                <w:sz w:val="24"/>
                <w:szCs w:val="21"/>
                <w:lang w:val="en-US" w:eastAsia="zh-CN"/>
              </w:rPr>
              <w:t>绩效目标（3）</w:t>
            </w:r>
          </w:p>
        </w:tc>
        <w:tc>
          <w:tcPr>
            <w:tcW w:w="863"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hint="eastAsia"/>
                <w:sz w:val="24"/>
                <w:szCs w:val="21"/>
              </w:rPr>
            </w:pPr>
            <w:r>
              <w:rPr>
                <w:rFonts w:hint="eastAsia"/>
                <w:sz w:val="24"/>
                <w:szCs w:val="21"/>
                <w:lang w:val="en-US" w:eastAsia="zh-CN"/>
              </w:rPr>
              <w:t>绩效指标明确性</w:t>
            </w:r>
          </w:p>
        </w:tc>
        <w:tc>
          <w:tcPr>
            <w:tcW w:w="2569"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hint="eastAsia"/>
                <w:sz w:val="24"/>
                <w:szCs w:val="21"/>
              </w:rPr>
            </w:pPr>
            <w:r>
              <w:rPr>
                <w:rFonts w:hint="eastAsia"/>
                <w:sz w:val="24"/>
                <w:szCs w:val="21"/>
                <w:lang w:val="en-US" w:eastAsia="zh-CN"/>
              </w:rPr>
              <w:t>依据绩效目标设定的绩效指标是否清晰、细化、可衡量等，用以反映和考核项目绩效目标的明细化情况。</w:t>
            </w:r>
          </w:p>
        </w:tc>
        <w:tc>
          <w:tcPr>
            <w:tcW w:w="5156"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hint="eastAsia"/>
                <w:sz w:val="24"/>
                <w:szCs w:val="21"/>
              </w:rPr>
            </w:pPr>
            <w:r>
              <w:rPr>
                <w:rFonts w:hint="eastAsia"/>
                <w:sz w:val="24"/>
                <w:szCs w:val="21"/>
                <w:lang w:val="en-US" w:eastAsia="zh-CN"/>
              </w:rPr>
              <w:t>评价要点：</w:t>
            </w:r>
          </w:p>
        </w:tc>
        <w:tc>
          <w:tcPr>
            <w:tcW w:w="1312" w:type="dxa"/>
            <w:tcBorders>
              <w:top w:val="single" w:color="000000" w:sz="8" w:space="0"/>
              <w:left w:val="single" w:color="000000" w:sz="8" w:space="0"/>
              <w:bottom w:val="single" w:color="000000" w:sz="8" w:space="0"/>
              <w:right w:val="single" w:color="000000" w:sz="8" w:space="0"/>
            </w:tcBorders>
            <w:shd w:val="clear" w:color="auto" w:fill="auto"/>
            <w:noWrap/>
            <w:vAlign w:val="center"/>
          </w:tcPr>
          <w:p>
            <w:pPr>
              <w:rPr>
                <w:rFonts w:hint="eastAsia"/>
                <w:sz w:val="24"/>
                <w:szCs w:val="21"/>
              </w:rPr>
            </w:pPr>
          </w:p>
        </w:tc>
        <w:tc>
          <w:tcPr>
            <w:tcW w:w="1369" w:type="dxa"/>
            <w:tcBorders>
              <w:top w:val="single" w:color="000000" w:sz="8" w:space="0"/>
              <w:left w:val="single" w:color="000000" w:sz="8" w:space="0"/>
              <w:bottom w:val="single" w:color="000000" w:sz="8" w:space="0"/>
              <w:right w:val="single" w:color="000000" w:sz="8" w:space="0"/>
            </w:tcBorders>
            <w:shd w:val="clear" w:color="auto" w:fill="auto"/>
            <w:noWrap/>
            <w:vAlign w:val="center"/>
          </w:tcPr>
          <w:p>
            <w:pPr>
              <w:rPr>
                <w:rFonts w:hint="eastAsia"/>
                <w:sz w:val="24"/>
                <w:szCs w:val="21"/>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392" w:hRule="atLeast"/>
        </w:trPr>
        <w:tc>
          <w:tcPr>
            <w:tcW w:w="1012"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hint="eastAsia"/>
                <w:sz w:val="24"/>
                <w:szCs w:val="21"/>
              </w:rPr>
            </w:pPr>
          </w:p>
        </w:tc>
        <w:tc>
          <w:tcPr>
            <w:tcW w:w="8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hint="eastAsia"/>
                <w:sz w:val="24"/>
                <w:szCs w:val="21"/>
              </w:rPr>
            </w:pPr>
          </w:p>
        </w:tc>
        <w:tc>
          <w:tcPr>
            <w:tcW w:w="863"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hint="eastAsia"/>
                <w:sz w:val="24"/>
                <w:szCs w:val="21"/>
              </w:rPr>
            </w:pPr>
          </w:p>
        </w:tc>
        <w:tc>
          <w:tcPr>
            <w:tcW w:w="256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hint="eastAsia"/>
                <w:sz w:val="24"/>
                <w:szCs w:val="21"/>
              </w:rPr>
            </w:pPr>
          </w:p>
        </w:tc>
        <w:tc>
          <w:tcPr>
            <w:tcW w:w="5156"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hint="eastAsia"/>
                <w:sz w:val="24"/>
                <w:szCs w:val="21"/>
              </w:rPr>
            </w:pPr>
            <w:r>
              <w:rPr>
                <w:rFonts w:hint="eastAsia"/>
                <w:sz w:val="24"/>
                <w:szCs w:val="21"/>
                <w:lang w:val="en-US" w:eastAsia="zh-CN"/>
              </w:rPr>
              <w:t>①是否将项目绩效目标细化分解为具体的绩效指标；</w:t>
            </w:r>
          </w:p>
        </w:tc>
        <w:tc>
          <w:tcPr>
            <w:tcW w:w="1312" w:type="dxa"/>
            <w:tcBorders>
              <w:top w:val="single" w:color="000000" w:sz="8" w:space="0"/>
              <w:left w:val="single" w:color="000000" w:sz="8" w:space="0"/>
              <w:bottom w:val="single" w:color="000000" w:sz="8" w:space="0"/>
              <w:right w:val="single" w:color="000000" w:sz="8" w:space="0"/>
            </w:tcBorders>
            <w:shd w:val="clear" w:color="auto" w:fill="auto"/>
            <w:noWrap/>
            <w:vAlign w:val="center"/>
          </w:tcPr>
          <w:p>
            <w:pPr>
              <w:rPr>
                <w:rFonts w:hint="eastAsia"/>
                <w:sz w:val="24"/>
                <w:szCs w:val="21"/>
              </w:rPr>
            </w:pPr>
            <w:r>
              <w:rPr>
                <w:rFonts w:hint="eastAsia"/>
                <w:sz w:val="24"/>
                <w:szCs w:val="21"/>
                <w:lang w:val="en-US" w:eastAsia="zh-CN"/>
              </w:rPr>
              <w:t xml:space="preserve">1.00 </w:t>
            </w:r>
          </w:p>
        </w:tc>
        <w:tc>
          <w:tcPr>
            <w:tcW w:w="1369" w:type="dxa"/>
            <w:tcBorders>
              <w:top w:val="single" w:color="000000" w:sz="8" w:space="0"/>
              <w:left w:val="single" w:color="000000" w:sz="8" w:space="0"/>
              <w:bottom w:val="single" w:color="000000" w:sz="8" w:space="0"/>
              <w:right w:val="single" w:color="000000" w:sz="8" w:space="0"/>
            </w:tcBorders>
            <w:shd w:val="clear" w:color="auto" w:fill="auto"/>
            <w:noWrap/>
            <w:vAlign w:val="center"/>
          </w:tcPr>
          <w:p>
            <w:pPr>
              <w:rPr>
                <w:rFonts w:hint="eastAsia"/>
                <w:sz w:val="24"/>
                <w:szCs w:val="21"/>
              </w:rPr>
            </w:pPr>
            <w:r>
              <w:rPr>
                <w:rFonts w:hint="eastAsia"/>
                <w:sz w:val="24"/>
                <w:szCs w:val="21"/>
                <w:lang w:val="en-US" w:eastAsia="zh-CN"/>
              </w:rPr>
              <w:t xml:space="preserve">1.00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392" w:hRule="atLeast"/>
        </w:trPr>
        <w:tc>
          <w:tcPr>
            <w:tcW w:w="1012"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hint="eastAsia"/>
                <w:sz w:val="24"/>
                <w:szCs w:val="21"/>
              </w:rPr>
            </w:pPr>
          </w:p>
        </w:tc>
        <w:tc>
          <w:tcPr>
            <w:tcW w:w="8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hint="eastAsia"/>
                <w:sz w:val="24"/>
                <w:szCs w:val="21"/>
              </w:rPr>
            </w:pPr>
          </w:p>
        </w:tc>
        <w:tc>
          <w:tcPr>
            <w:tcW w:w="863"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hint="eastAsia"/>
                <w:sz w:val="24"/>
                <w:szCs w:val="21"/>
              </w:rPr>
            </w:pPr>
          </w:p>
        </w:tc>
        <w:tc>
          <w:tcPr>
            <w:tcW w:w="256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hint="eastAsia"/>
                <w:sz w:val="24"/>
                <w:szCs w:val="21"/>
              </w:rPr>
            </w:pPr>
          </w:p>
        </w:tc>
        <w:tc>
          <w:tcPr>
            <w:tcW w:w="5156"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hint="eastAsia"/>
                <w:sz w:val="24"/>
                <w:szCs w:val="21"/>
              </w:rPr>
            </w:pPr>
            <w:r>
              <w:rPr>
                <w:rFonts w:hint="eastAsia"/>
                <w:sz w:val="24"/>
                <w:szCs w:val="21"/>
                <w:lang w:val="en-US" w:eastAsia="zh-CN"/>
              </w:rPr>
              <w:t>②是否通过清晰、可衡量的指标值予以体现；</w:t>
            </w:r>
          </w:p>
        </w:tc>
        <w:tc>
          <w:tcPr>
            <w:tcW w:w="1312" w:type="dxa"/>
            <w:tcBorders>
              <w:top w:val="single" w:color="000000" w:sz="8" w:space="0"/>
              <w:left w:val="single" w:color="000000" w:sz="8" w:space="0"/>
              <w:bottom w:val="single" w:color="000000" w:sz="8" w:space="0"/>
              <w:right w:val="single" w:color="000000" w:sz="8" w:space="0"/>
            </w:tcBorders>
            <w:shd w:val="clear" w:color="auto" w:fill="auto"/>
            <w:noWrap/>
            <w:vAlign w:val="center"/>
          </w:tcPr>
          <w:p>
            <w:pPr>
              <w:rPr>
                <w:rFonts w:hint="eastAsia"/>
                <w:sz w:val="24"/>
                <w:szCs w:val="21"/>
              </w:rPr>
            </w:pPr>
            <w:r>
              <w:rPr>
                <w:rFonts w:hint="eastAsia"/>
                <w:sz w:val="24"/>
                <w:szCs w:val="21"/>
                <w:lang w:val="en-US" w:eastAsia="zh-CN"/>
              </w:rPr>
              <w:t xml:space="preserve">1.00 </w:t>
            </w:r>
          </w:p>
        </w:tc>
        <w:tc>
          <w:tcPr>
            <w:tcW w:w="1369" w:type="dxa"/>
            <w:tcBorders>
              <w:top w:val="single" w:color="000000" w:sz="8" w:space="0"/>
              <w:left w:val="single" w:color="000000" w:sz="8" w:space="0"/>
              <w:bottom w:val="single" w:color="000000" w:sz="8" w:space="0"/>
              <w:right w:val="single" w:color="000000" w:sz="8" w:space="0"/>
            </w:tcBorders>
            <w:shd w:val="clear" w:color="auto" w:fill="auto"/>
            <w:noWrap/>
            <w:vAlign w:val="center"/>
          </w:tcPr>
          <w:p>
            <w:pPr>
              <w:rPr>
                <w:rFonts w:hint="eastAsia"/>
                <w:sz w:val="24"/>
                <w:szCs w:val="21"/>
              </w:rPr>
            </w:pPr>
            <w:r>
              <w:rPr>
                <w:rFonts w:hint="eastAsia"/>
                <w:sz w:val="24"/>
                <w:szCs w:val="21"/>
                <w:lang w:val="en-US" w:eastAsia="zh-CN"/>
              </w:rPr>
              <w:t xml:space="preserve">1.00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710" w:hRule="atLeast"/>
        </w:trPr>
        <w:tc>
          <w:tcPr>
            <w:tcW w:w="1012"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hint="eastAsia"/>
                <w:sz w:val="24"/>
                <w:szCs w:val="21"/>
              </w:rPr>
            </w:pPr>
          </w:p>
        </w:tc>
        <w:tc>
          <w:tcPr>
            <w:tcW w:w="8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hint="eastAsia"/>
                <w:sz w:val="24"/>
                <w:szCs w:val="21"/>
              </w:rPr>
            </w:pPr>
          </w:p>
        </w:tc>
        <w:tc>
          <w:tcPr>
            <w:tcW w:w="863"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hint="eastAsia"/>
                <w:sz w:val="24"/>
                <w:szCs w:val="21"/>
              </w:rPr>
            </w:pPr>
          </w:p>
        </w:tc>
        <w:tc>
          <w:tcPr>
            <w:tcW w:w="256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hint="eastAsia"/>
                <w:sz w:val="24"/>
                <w:szCs w:val="21"/>
              </w:rPr>
            </w:pPr>
          </w:p>
        </w:tc>
        <w:tc>
          <w:tcPr>
            <w:tcW w:w="5156"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hint="eastAsia"/>
                <w:sz w:val="24"/>
                <w:szCs w:val="21"/>
              </w:rPr>
            </w:pPr>
            <w:r>
              <w:rPr>
                <w:rFonts w:hint="eastAsia"/>
                <w:sz w:val="24"/>
                <w:szCs w:val="21"/>
                <w:lang w:val="en-US" w:eastAsia="zh-CN"/>
              </w:rPr>
              <w:t>③是否与项目目标任务数或计划数相对应。</w:t>
            </w:r>
          </w:p>
        </w:tc>
        <w:tc>
          <w:tcPr>
            <w:tcW w:w="1312" w:type="dxa"/>
            <w:tcBorders>
              <w:top w:val="single" w:color="000000" w:sz="8" w:space="0"/>
              <w:left w:val="single" w:color="000000" w:sz="8" w:space="0"/>
              <w:bottom w:val="single" w:color="000000" w:sz="8" w:space="0"/>
              <w:right w:val="single" w:color="000000" w:sz="8" w:space="0"/>
            </w:tcBorders>
            <w:shd w:val="clear" w:color="auto" w:fill="auto"/>
            <w:noWrap/>
            <w:vAlign w:val="center"/>
          </w:tcPr>
          <w:p>
            <w:pPr>
              <w:rPr>
                <w:rFonts w:hint="eastAsia"/>
                <w:sz w:val="24"/>
                <w:szCs w:val="21"/>
              </w:rPr>
            </w:pPr>
            <w:r>
              <w:rPr>
                <w:rFonts w:hint="eastAsia"/>
                <w:sz w:val="24"/>
                <w:szCs w:val="21"/>
                <w:lang w:val="en-US" w:eastAsia="zh-CN"/>
              </w:rPr>
              <w:t xml:space="preserve">1.00 </w:t>
            </w:r>
          </w:p>
        </w:tc>
        <w:tc>
          <w:tcPr>
            <w:tcW w:w="1369" w:type="dxa"/>
            <w:tcBorders>
              <w:top w:val="single" w:color="000000" w:sz="8" w:space="0"/>
              <w:left w:val="single" w:color="000000" w:sz="8" w:space="0"/>
              <w:bottom w:val="single" w:color="000000" w:sz="8" w:space="0"/>
              <w:right w:val="single" w:color="000000" w:sz="8" w:space="0"/>
            </w:tcBorders>
            <w:shd w:val="clear" w:color="auto" w:fill="auto"/>
            <w:noWrap/>
            <w:vAlign w:val="center"/>
          </w:tcPr>
          <w:p>
            <w:pPr>
              <w:rPr>
                <w:rFonts w:hint="eastAsia"/>
                <w:sz w:val="24"/>
                <w:szCs w:val="21"/>
              </w:rPr>
            </w:pPr>
            <w:r>
              <w:rPr>
                <w:rFonts w:hint="eastAsia"/>
                <w:sz w:val="24"/>
                <w:szCs w:val="21"/>
                <w:lang w:val="en-US" w:eastAsia="zh-CN"/>
              </w:rPr>
              <w:t xml:space="preserve">1.00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392" w:hRule="atLeast"/>
        </w:trPr>
        <w:tc>
          <w:tcPr>
            <w:tcW w:w="1012"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hint="eastAsia"/>
                <w:sz w:val="24"/>
                <w:szCs w:val="21"/>
              </w:rPr>
            </w:pPr>
          </w:p>
        </w:tc>
        <w:tc>
          <w:tcPr>
            <w:tcW w:w="881"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hint="eastAsia"/>
                <w:sz w:val="24"/>
                <w:szCs w:val="21"/>
              </w:rPr>
            </w:pPr>
            <w:r>
              <w:rPr>
                <w:rFonts w:hint="eastAsia"/>
                <w:sz w:val="24"/>
                <w:szCs w:val="21"/>
                <w:lang w:val="en-US" w:eastAsia="zh-CN"/>
              </w:rPr>
              <w:t>资金投入（8）</w:t>
            </w:r>
          </w:p>
        </w:tc>
        <w:tc>
          <w:tcPr>
            <w:tcW w:w="863"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hint="eastAsia"/>
                <w:sz w:val="24"/>
                <w:szCs w:val="21"/>
              </w:rPr>
            </w:pPr>
            <w:r>
              <w:rPr>
                <w:rFonts w:hint="eastAsia"/>
                <w:sz w:val="24"/>
                <w:szCs w:val="21"/>
                <w:lang w:val="en-US" w:eastAsia="zh-CN"/>
              </w:rPr>
              <w:t>预算编制科学性</w:t>
            </w:r>
          </w:p>
        </w:tc>
        <w:tc>
          <w:tcPr>
            <w:tcW w:w="2569"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hint="eastAsia"/>
                <w:sz w:val="24"/>
                <w:szCs w:val="21"/>
              </w:rPr>
            </w:pPr>
            <w:r>
              <w:rPr>
                <w:rFonts w:hint="eastAsia"/>
                <w:sz w:val="24"/>
                <w:szCs w:val="21"/>
                <w:lang w:val="en-US" w:eastAsia="zh-CN"/>
              </w:rPr>
              <w:t>项目预算编制是否经过科学论证、有明确标准，资金额度与年度目标是否相适应，用以反映和考核项目预算编制的科学性、合理性情况。</w:t>
            </w:r>
          </w:p>
        </w:tc>
        <w:tc>
          <w:tcPr>
            <w:tcW w:w="5156"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hint="eastAsia"/>
                <w:sz w:val="24"/>
                <w:szCs w:val="21"/>
              </w:rPr>
            </w:pPr>
            <w:r>
              <w:rPr>
                <w:rFonts w:hint="eastAsia"/>
                <w:sz w:val="24"/>
                <w:szCs w:val="21"/>
                <w:lang w:val="en-US" w:eastAsia="zh-CN"/>
              </w:rPr>
              <w:t>评价要点：</w:t>
            </w:r>
          </w:p>
        </w:tc>
        <w:tc>
          <w:tcPr>
            <w:tcW w:w="1312" w:type="dxa"/>
            <w:tcBorders>
              <w:top w:val="single" w:color="000000" w:sz="8" w:space="0"/>
              <w:left w:val="single" w:color="000000" w:sz="8" w:space="0"/>
              <w:bottom w:val="single" w:color="000000" w:sz="8" w:space="0"/>
              <w:right w:val="single" w:color="000000" w:sz="8" w:space="0"/>
            </w:tcBorders>
            <w:shd w:val="clear" w:color="auto" w:fill="auto"/>
            <w:noWrap/>
            <w:vAlign w:val="center"/>
          </w:tcPr>
          <w:p>
            <w:pPr>
              <w:rPr>
                <w:rFonts w:hint="eastAsia"/>
                <w:sz w:val="24"/>
                <w:szCs w:val="21"/>
              </w:rPr>
            </w:pPr>
          </w:p>
        </w:tc>
        <w:tc>
          <w:tcPr>
            <w:tcW w:w="1369" w:type="dxa"/>
            <w:tcBorders>
              <w:top w:val="single" w:color="000000" w:sz="8" w:space="0"/>
              <w:left w:val="single" w:color="000000" w:sz="8" w:space="0"/>
              <w:bottom w:val="single" w:color="000000" w:sz="8" w:space="0"/>
              <w:right w:val="single" w:color="000000" w:sz="8" w:space="0"/>
            </w:tcBorders>
            <w:shd w:val="clear" w:color="auto" w:fill="auto"/>
            <w:noWrap/>
            <w:vAlign w:val="center"/>
          </w:tcPr>
          <w:p>
            <w:pPr>
              <w:rPr>
                <w:rFonts w:hint="eastAsia"/>
                <w:sz w:val="24"/>
                <w:szCs w:val="21"/>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92" w:hRule="atLeast"/>
        </w:trPr>
        <w:tc>
          <w:tcPr>
            <w:tcW w:w="1012"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hint="eastAsia"/>
                <w:sz w:val="24"/>
                <w:szCs w:val="21"/>
              </w:rPr>
            </w:pPr>
          </w:p>
        </w:tc>
        <w:tc>
          <w:tcPr>
            <w:tcW w:w="8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hint="eastAsia"/>
                <w:sz w:val="24"/>
                <w:szCs w:val="21"/>
              </w:rPr>
            </w:pPr>
          </w:p>
        </w:tc>
        <w:tc>
          <w:tcPr>
            <w:tcW w:w="863"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hint="eastAsia"/>
                <w:sz w:val="24"/>
                <w:szCs w:val="21"/>
              </w:rPr>
            </w:pPr>
          </w:p>
        </w:tc>
        <w:tc>
          <w:tcPr>
            <w:tcW w:w="256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hint="eastAsia"/>
                <w:sz w:val="24"/>
                <w:szCs w:val="21"/>
              </w:rPr>
            </w:pPr>
          </w:p>
        </w:tc>
        <w:tc>
          <w:tcPr>
            <w:tcW w:w="5156"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hint="eastAsia"/>
                <w:sz w:val="24"/>
                <w:szCs w:val="21"/>
              </w:rPr>
            </w:pPr>
            <w:r>
              <w:rPr>
                <w:rFonts w:hint="eastAsia"/>
                <w:sz w:val="24"/>
                <w:szCs w:val="21"/>
                <w:lang w:val="en-US" w:eastAsia="zh-CN"/>
              </w:rPr>
              <w:t>①预算编制是否经过科学论证；</w:t>
            </w:r>
          </w:p>
        </w:tc>
        <w:tc>
          <w:tcPr>
            <w:tcW w:w="1312" w:type="dxa"/>
            <w:tcBorders>
              <w:top w:val="single" w:color="000000" w:sz="8" w:space="0"/>
              <w:left w:val="single" w:color="000000" w:sz="8" w:space="0"/>
              <w:bottom w:val="single" w:color="000000" w:sz="8" w:space="0"/>
              <w:right w:val="single" w:color="000000" w:sz="8" w:space="0"/>
            </w:tcBorders>
            <w:shd w:val="clear" w:color="auto" w:fill="auto"/>
            <w:noWrap/>
            <w:vAlign w:val="center"/>
          </w:tcPr>
          <w:p>
            <w:pPr>
              <w:rPr>
                <w:rFonts w:hint="eastAsia"/>
                <w:sz w:val="24"/>
                <w:szCs w:val="21"/>
              </w:rPr>
            </w:pPr>
            <w:r>
              <w:rPr>
                <w:rFonts w:hint="eastAsia"/>
                <w:sz w:val="24"/>
                <w:szCs w:val="21"/>
                <w:lang w:val="en-US" w:eastAsia="zh-CN"/>
              </w:rPr>
              <w:t xml:space="preserve">1.00 </w:t>
            </w:r>
          </w:p>
        </w:tc>
        <w:tc>
          <w:tcPr>
            <w:tcW w:w="1369" w:type="dxa"/>
            <w:tcBorders>
              <w:top w:val="single" w:color="000000" w:sz="8" w:space="0"/>
              <w:left w:val="single" w:color="000000" w:sz="8" w:space="0"/>
              <w:bottom w:val="single" w:color="000000" w:sz="8" w:space="0"/>
              <w:right w:val="single" w:color="000000" w:sz="8" w:space="0"/>
            </w:tcBorders>
            <w:shd w:val="clear" w:color="auto" w:fill="auto"/>
            <w:noWrap/>
            <w:vAlign w:val="center"/>
          </w:tcPr>
          <w:p>
            <w:pPr>
              <w:rPr>
                <w:rFonts w:hint="eastAsia"/>
                <w:sz w:val="24"/>
                <w:szCs w:val="21"/>
              </w:rPr>
            </w:pPr>
            <w:r>
              <w:rPr>
                <w:rFonts w:hint="eastAsia"/>
                <w:sz w:val="24"/>
                <w:szCs w:val="21"/>
                <w:lang w:val="en-US" w:eastAsia="zh-CN"/>
              </w:rPr>
              <w:t xml:space="preserve">1.00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392" w:hRule="atLeast"/>
        </w:trPr>
        <w:tc>
          <w:tcPr>
            <w:tcW w:w="1012"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hint="eastAsia"/>
                <w:sz w:val="24"/>
                <w:szCs w:val="21"/>
              </w:rPr>
            </w:pPr>
          </w:p>
        </w:tc>
        <w:tc>
          <w:tcPr>
            <w:tcW w:w="8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hint="eastAsia"/>
                <w:sz w:val="24"/>
                <w:szCs w:val="21"/>
              </w:rPr>
            </w:pPr>
          </w:p>
        </w:tc>
        <w:tc>
          <w:tcPr>
            <w:tcW w:w="863"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hint="eastAsia"/>
                <w:sz w:val="24"/>
                <w:szCs w:val="21"/>
              </w:rPr>
            </w:pPr>
          </w:p>
        </w:tc>
        <w:tc>
          <w:tcPr>
            <w:tcW w:w="256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hint="eastAsia"/>
                <w:sz w:val="24"/>
                <w:szCs w:val="21"/>
              </w:rPr>
            </w:pPr>
          </w:p>
        </w:tc>
        <w:tc>
          <w:tcPr>
            <w:tcW w:w="5156"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hint="eastAsia"/>
                <w:sz w:val="24"/>
                <w:szCs w:val="21"/>
              </w:rPr>
            </w:pPr>
            <w:r>
              <w:rPr>
                <w:rFonts w:hint="eastAsia"/>
                <w:sz w:val="24"/>
                <w:szCs w:val="21"/>
                <w:lang w:val="en-US" w:eastAsia="zh-CN"/>
              </w:rPr>
              <w:t>②预算内容与项目内容是否匹配；</w:t>
            </w:r>
          </w:p>
        </w:tc>
        <w:tc>
          <w:tcPr>
            <w:tcW w:w="1312" w:type="dxa"/>
            <w:tcBorders>
              <w:top w:val="single" w:color="000000" w:sz="8" w:space="0"/>
              <w:left w:val="single" w:color="000000" w:sz="8" w:space="0"/>
              <w:bottom w:val="single" w:color="000000" w:sz="8" w:space="0"/>
              <w:right w:val="single" w:color="000000" w:sz="8" w:space="0"/>
            </w:tcBorders>
            <w:shd w:val="clear" w:color="auto" w:fill="auto"/>
            <w:noWrap/>
            <w:vAlign w:val="center"/>
          </w:tcPr>
          <w:p>
            <w:pPr>
              <w:rPr>
                <w:rFonts w:hint="eastAsia"/>
                <w:sz w:val="24"/>
                <w:szCs w:val="21"/>
              </w:rPr>
            </w:pPr>
            <w:r>
              <w:rPr>
                <w:rFonts w:hint="eastAsia"/>
                <w:sz w:val="24"/>
                <w:szCs w:val="21"/>
                <w:lang w:val="en-US" w:eastAsia="zh-CN"/>
              </w:rPr>
              <w:t xml:space="preserve">1.00 </w:t>
            </w:r>
          </w:p>
        </w:tc>
        <w:tc>
          <w:tcPr>
            <w:tcW w:w="1369" w:type="dxa"/>
            <w:tcBorders>
              <w:top w:val="single" w:color="000000" w:sz="8" w:space="0"/>
              <w:left w:val="single" w:color="000000" w:sz="8" w:space="0"/>
              <w:bottom w:val="single" w:color="000000" w:sz="8" w:space="0"/>
              <w:right w:val="single" w:color="000000" w:sz="8" w:space="0"/>
            </w:tcBorders>
            <w:shd w:val="clear" w:color="auto" w:fill="auto"/>
            <w:noWrap/>
            <w:vAlign w:val="center"/>
          </w:tcPr>
          <w:p>
            <w:pPr>
              <w:rPr>
                <w:rFonts w:hint="eastAsia"/>
                <w:sz w:val="24"/>
                <w:szCs w:val="21"/>
              </w:rPr>
            </w:pPr>
            <w:r>
              <w:rPr>
                <w:rFonts w:hint="eastAsia"/>
                <w:sz w:val="24"/>
                <w:szCs w:val="21"/>
                <w:lang w:val="en-US" w:eastAsia="zh-CN"/>
              </w:rPr>
              <w:t xml:space="preserve">1.00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392" w:hRule="atLeast"/>
        </w:trPr>
        <w:tc>
          <w:tcPr>
            <w:tcW w:w="1012"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hint="eastAsia"/>
                <w:sz w:val="24"/>
                <w:szCs w:val="21"/>
              </w:rPr>
            </w:pPr>
          </w:p>
        </w:tc>
        <w:tc>
          <w:tcPr>
            <w:tcW w:w="8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hint="eastAsia"/>
                <w:sz w:val="24"/>
                <w:szCs w:val="21"/>
              </w:rPr>
            </w:pPr>
          </w:p>
        </w:tc>
        <w:tc>
          <w:tcPr>
            <w:tcW w:w="863"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hint="eastAsia"/>
                <w:sz w:val="24"/>
                <w:szCs w:val="21"/>
              </w:rPr>
            </w:pPr>
          </w:p>
        </w:tc>
        <w:tc>
          <w:tcPr>
            <w:tcW w:w="256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hint="eastAsia"/>
                <w:sz w:val="24"/>
                <w:szCs w:val="21"/>
              </w:rPr>
            </w:pPr>
          </w:p>
        </w:tc>
        <w:tc>
          <w:tcPr>
            <w:tcW w:w="5156"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hint="eastAsia"/>
                <w:sz w:val="24"/>
                <w:szCs w:val="21"/>
              </w:rPr>
            </w:pPr>
            <w:r>
              <w:rPr>
                <w:rFonts w:hint="eastAsia"/>
                <w:sz w:val="24"/>
                <w:szCs w:val="21"/>
                <w:lang w:val="en-US" w:eastAsia="zh-CN"/>
              </w:rPr>
              <w:t>③预算额度测算依据是否充分，是否按照标准编制；</w:t>
            </w:r>
          </w:p>
        </w:tc>
        <w:tc>
          <w:tcPr>
            <w:tcW w:w="1312" w:type="dxa"/>
            <w:tcBorders>
              <w:top w:val="single" w:color="000000" w:sz="8" w:space="0"/>
              <w:left w:val="single" w:color="000000" w:sz="8" w:space="0"/>
              <w:bottom w:val="single" w:color="000000" w:sz="8" w:space="0"/>
              <w:right w:val="single" w:color="000000" w:sz="8" w:space="0"/>
            </w:tcBorders>
            <w:shd w:val="clear" w:color="auto" w:fill="auto"/>
            <w:noWrap/>
            <w:vAlign w:val="center"/>
          </w:tcPr>
          <w:p>
            <w:pPr>
              <w:rPr>
                <w:rFonts w:hint="eastAsia"/>
                <w:sz w:val="24"/>
                <w:szCs w:val="21"/>
              </w:rPr>
            </w:pPr>
            <w:r>
              <w:rPr>
                <w:rFonts w:hint="eastAsia"/>
                <w:sz w:val="24"/>
                <w:szCs w:val="21"/>
                <w:lang w:val="en-US" w:eastAsia="zh-CN"/>
              </w:rPr>
              <w:t xml:space="preserve">1.00 </w:t>
            </w:r>
          </w:p>
        </w:tc>
        <w:tc>
          <w:tcPr>
            <w:tcW w:w="1369" w:type="dxa"/>
            <w:tcBorders>
              <w:top w:val="single" w:color="000000" w:sz="8" w:space="0"/>
              <w:left w:val="single" w:color="000000" w:sz="8" w:space="0"/>
              <w:bottom w:val="single" w:color="000000" w:sz="8" w:space="0"/>
              <w:right w:val="single" w:color="000000" w:sz="8" w:space="0"/>
            </w:tcBorders>
            <w:shd w:val="clear" w:color="auto" w:fill="auto"/>
            <w:noWrap/>
            <w:vAlign w:val="center"/>
          </w:tcPr>
          <w:p>
            <w:pPr>
              <w:rPr>
                <w:rFonts w:hint="eastAsia"/>
                <w:sz w:val="24"/>
                <w:szCs w:val="21"/>
              </w:rPr>
            </w:pPr>
            <w:r>
              <w:rPr>
                <w:rFonts w:hint="eastAsia"/>
                <w:sz w:val="24"/>
                <w:szCs w:val="21"/>
                <w:lang w:val="en-US" w:eastAsia="zh-CN"/>
              </w:rPr>
              <w:t xml:space="preserve">1.00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692" w:hRule="atLeast"/>
        </w:trPr>
        <w:tc>
          <w:tcPr>
            <w:tcW w:w="1012"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hint="eastAsia"/>
                <w:sz w:val="24"/>
                <w:szCs w:val="21"/>
              </w:rPr>
            </w:pPr>
          </w:p>
        </w:tc>
        <w:tc>
          <w:tcPr>
            <w:tcW w:w="8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hint="eastAsia"/>
                <w:sz w:val="24"/>
                <w:szCs w:val="21"/>
              </w:rPr>
            </w:pPr>
          </w:p>
        </w:tc>
        <w:tc>
          <w:tcPr>
            <w:tcW w:w="863"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hint="eastAsia"/>
                <w:sz w:val="24"/>
                <w:szCs w:val="21"/>
              </w:rPr>
            </w:pPr>
          </w:p>
        </w:tc>
        <w:tc>
          <w:tcPr>
            <w:tcW w:w="256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hint="eastAsia"/>
                <w:sz w:val="24"/>
                <w:szCs w:val="21"/>
              </w:rPr>
            </w:pPr>
          </w:p>
        </w:tc>
        <w:tc>
          <w:tcPr>
            <w:tcW w:w="5156"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hint="eastAsia"/>
                <w:sz w:val="24"/>
                <w:szCs w:val="21"/>
              </w:rPr>
            </w:pPr>
            <w:r>
              <w:rPr>
                <w:rFonts w:hint="eastAsia"/>
                <w:sz w:val="24"/>
                <w:szCs w:val="21"/>
                <w:lang w:val="en-US" w:eastAsia="zh-CN"/>
              </w:rPr>
              <w:t>④预算确定的项目投资额或资金量是否与工作任务相匹配。</w:t>
            </w:r>
          </w:p>
        </w:tc>
        <w:tc>
          <w:tcPr>
            <w:tcW w:w="1312" w:type="dxa"/>
            <w:tcBorders>
              <w:top w:val="single" w:color="000000" w:sz="8" w:space="0"/>
              <w:left w:val="single" w:color="000000" w:sz="8" w:space="0"/>
              <w:bottom w:val="single" w:color="000000" w:sz="8" w:space="0"/>
              <w:right w:val="single" w:color="000000" w:sz="8" w:space="0"/>
            </w:tcBorders>
            <w:shd w:val="clear" w:color="auto" w:fill="auto"/>
            <w:noWrap/>
            <w:vAlign w:val="center"/>
          </w:tcPr>
          <w:p>
            <w:pPr>
              <w:rPr>
                <w:rFonts w:hint="eastAsia"/>
                <w:sz w:val="24"/>
                <w:szCs w:val="21"/>
              </w:rPr>
            </w:pPr>
            <w:r>
              <w:rPr>
                <w:rFonts w:hint="eastAsia"/>
                <w:sz w:val="24"/>
                <w:szCs w:val="21"/>
                <w:lang w:val="en-US" w:eastAsia="zh-CN"/>
              </w:rPr>
              <w:t xml:space="preserve">1.00 </w:t>
            </w:r>
          </w:p>
        </w:tc>
        <w:tc>
          <w:tcPr>
            <w:tcW w:w="1369" w:type="dxa"/>
            <w:tcBorders>
              <w:top w:val="single" w:color="000000" w:sz="8" w:space="0"/>
              <w:left w:val="single" w:color="000000" w:sz="8" w:space="0"/>
              <w:bottom w:val="single" w:color="000000" w:sz="8" w:space="0"/>
              <w:right w:val="single" w:color="000000" w:sz="8" w:space="0"/>
            </w:tcBorders>
            <w:shd w:val="clear" w:color="auto" w:fill="auto"/>
            <w:noWrap/>
            <w:vAlign w:val="center"/>
          </w:tcPr>
          <w:p>
            <w:pPr>
              <w:rPr>
                <w:rFonts w:hint="eastAsia"/>
                <w:sz w:val="24"/>
                <w:szCs w:val="21"/>
              </w:rPr>
            </w:pPr>
            <w:r>
              <w:rPr>
                <w:rFonts w:hint="eastAsia"/>
                <w:sz w:val="24"/>
                <w:szCs w:val="21"/>
                <w:lang w:val="en-US" w:eastAsia="zh-CN"/>
              </w:rPr>
              <w:t xml:space="preserve">1.00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392" w:hRule="atLeast"/>
        </w:trPr>
        <w:tc>
          <w:tcPr>
            <w:tcW w:w="1012"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hint="eastAsia"/>
                <w:sz w:val="24"/>
                <w:szCs w:val="21"/>
              </w:rPr>
            </w:pPr>
          </w:p>
        </w:tc>
        <w:tc>
          <w:tcPr>
            <w:tcW w:w="8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hint="eastAsia"/>
                <w:sz w:val="24"/>
                <w:szCs w:val="21"/>
              </w:rPr>
            </w:pPr>
          </w:p>
        </w:tc>
        <w:tc>
          <w:tcPr>
            <w:tcW w:w="863"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hint="eastAsia"/>
                <w:sz w:val="24"/>
                <w:szCs w:val="21"/>
              </w:rPr>
            </w:pPr>
            <w:r>
              <w:rPr>
                <w:rFonts w:hint="eastAsia"/>
                <w:sz w:val="24"/>
                <w:szCs w:val="21"/>
                <w:lang w:val="en-US" w:eastAsia="zh-CN"/>
              </w:rPr>
              <w:t>资金分配合理性</w:t>
            </w:r>
          </w:p>
        </w:tc>
        <w:tc>
          <w:tcPr>
            <w:tcW w:w="2569"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hint="eastAsia"/>
                <w:sz w:val="24"/>
                <w:szCs w:val="21"/>
              </w:rPr>
            </w:pPr>
            <w:r>
              <w:rPr>
                <w:rFonts w:hint="eastAsia"/>
                <w:sz w:val="24"/>
                <w:szCs w:val="21"/>
                <w:lang w:val="en-US" w:eastAsia="zh-CN"/>
              </w:rPr>
              <w:t>项目预算资金分配是否有测算依据，与补助单位或地方实际是否相适应，用以反映和考核项目预算资金分配的科学性、合理性情况。</w:t>
            </w:r>
          </w:p>
        </w:tc>
        <w:tc>
          <w:tcPr>
            <w:tcW w:w="5156"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hint="eastAsia"/>
                <w:sz w:val="24"/>
                <w:szCs w:val="21"/>
              </w:rPr>
            </w:pPr>
            <w:r>
              <w:rPr>
                <w:rFonts w:hint="eastAsia"/>
                <w:sz w:val="24"/>
                <w:szCs w:val="21"/>
                <w:lang w:val="en-US" w:eastAsia="zh-CN"/>
              </w:rPr>
              <w:t>评价要点：</w:t>
            </w:r>
          </w:p>
        </w:tc>
        <w:tc>
          <w:tcPr>
            <w:tcW w:w="1312" w:type="dxa"/>
            <w:tcBorders>
              <w:top w:val="single" w:color="000000" w:sz="8" w:space="0"/>
              <w:left w:val="single" w:color="000000" w:sz="8" w:space="0"/>
              <w:bottom w:val="single" w:color="000000" w:sz="8" w:space="0"/>
              <w:right w:val="single" w:color="000000" w:sz="8" w:space="0"/>
            </w:tcBorders>
            <w:shd w:val="clear" w:color="auto" w:fill="auto"/>
            <w:noWrap/>
            <w:vAlign w:val="center"/>
          </w:tcPr>
          <w:p>
            <w:pPr>
              <w:rPr>
                <w:rFonts w:hint="eastAsia"/>
                <w:sz w:val="24"/>
                <w:szCs w:val="21"/>
              </w:rPr>
            </w:pPr>
          </w:p>
        </w:tc>
        <w:tc>
          <w:tcPr>
            <w:tcW w:w="1369" w:type="dxa"/>
            <w:tcBorders>
              <w:top w:val="single" w:color="000000" w:sz="8" w:space="0"/>
              <w:left w:val="single" w:color="000000" w:sz="8" w:space="0"/>
              <w:bottom w:val="single" w:color="000000" w:sz="8" w:space="0"/>
              <w:right w:val="single" w:color="000000" w:sz="8" w:space="0"/>
            </w:tcBorders>
            <w:shd w:val="clear" w:color="auto" w:fill="auto"/>
            <w:noWrap/>
            <w:vAlign w:val="center"/>
          </w:tcPr>
          <w:p>
            <w:pPr>
              <w:rPr>
                <w:rFonts w:hint="eastAsia"/>
                <w:sz w:val="24"/>
                <w:szCs w:val="21"/>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92" w:hRule="atLeast"/>
        </w:trPr>
        <w:tc>
          <w:tcPr>
            <w:tcW w:w="1012"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hint="eastAsia"/>
                <w:sz w:val="24"/>
                <w:szCs w:val="21"/>
              </w:rPr>
            </w:pPr>
          </w:p>
        </w:tc>
        <w:tc>
          <w:tcPr>
            <w:tcW w:w="8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hint="eastAsia"/>
                <w:sz w:val="24"/>
                <w:szCs w:val="21"/>
              </w:rPr>
            </w:pPr>
          </w:p>
        </w:tc>
        <w:tc>
          <w:tcPr>
            <w:tcW w:w="863"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hint="eastAsia"/>
                <w:sz w:val="24"/>
                <w:szCs w:val="21"/>
              </w:rPr>
            </w:pPr>
          </w:p>
        </w:tc>
        <w:tc>
          <w:tcPr>
            <w:tcW w:w="256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hint="eastAsia"/>
                <w:sz w:val="24"/>
                <w:szCs w:val="21"/>
              </w:rPr>
            </w:pPr>
          </w:p>
        </w:tc>
        <w:tc>
          <w:tcPr>
            <w:tcW w:w="5156"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hint="eastAsia"/>
                <w:sz w:val="24"/>
                <w:szCs w:val="21"/>
              </w:rPr>
            </w:pPr>
            <w:r>
              <w:rPr>
                <w:rFonts w:hint="eastAsia"/>
                <w:sz w:val="24"/>
                <w:szCs w:val="21"/>
                <w:lang w:val="en-US" w:eastAsia="zh-CN"/>
              </w:rPr>
              <w:t>①预算资金分配依据是否充分；</w:t>
            </w:r>
          </w:p>
        </w:tc>
        <w:tc>
          <w:tcPr>
            <w:tcW w:w="1312" w:type="dxa"/>
            <w:tcBorders>
              <w:top w:val="single" w:color="000000" w:sz="8" w:space="0"/>
              <w:left w:val="single" w:color="000000" w:sz="8" w:space="0"/>
              <w:bottom w:val="single" w:color="000000" w:sz="8" w:space="0"/>
              <w:right w:val="single" w:color="000000" w:sz="8" w:space="0"/>
            </w:tcBorders>
            <w:shd w:val="clear" w:color="auto" w:fill="auto"/>
            <w:noWrap/>
            <w:vAlign w:val="center"/>
          </w:tcPr>
          <w:p>
            <w:pPr>
              <w:rPr>
                <w:rFonts w:hint="eastAsia"/>
                <w:sz w:val="24"/>
                <w:szCs w:val="21"/>
              </w:rPr>
            </w:pPr>
            <w:r>
              <w:rPr>
                <w:rFonts w:hint="eastAsia"/>
                <w:sz w:val="24"/>
                <w:szCs w:val="21"/>
                <w:lang w:val="en-US" w:eastAsia="zh-CN"/>
              </w:rPr>
              <w:t xml:space="preserve">2.00 </w:t>
            </w:r>
          </w:p>
        </w:tc>
        <w:tc>
          <w:tcPr>
            <w:tcW w:w="1369" w:type="dxa"/>
            <w:tcBorders>
              <w:top w:val="single" w:color="000000" w:sz="8" w:space="0"/>
              <w:left w:val="single" w:color="000000" w:sz="8" w:space="0"/>
              <w:bottom w:val="single" w:color="000000" w:sz="8" w:space="0"/>
              <w:right w:val="single" w:color="000000" w:sz="8" w:space="0"/>
            </w:tcBorders>
            <w:shd w:val="clear" w:color="auto" w:fill="auto"/>
            <w:noWrap/>
            <w:vAlign w:val="center"/>
          </w:tcPr>
          <w:p>
            <w:pPr>
              <w:rPr>
                <w:rFonts w:hint="eastAsia"/>
                <w:sz w:val="24"/>
                <w:szCs w:val="21"/>
              </w:rPr>
            </w:pPr>
            <w:r>
              <w:rPr>
                <w:rFonts w:hint="eastAsia"/>
                <w:sz w:val="24"/>
                <w:szCs w:val="21"/>
                <w:lang w:val="en-US" w:eastAsia="zh-CN"/>
              </w:rPr>
              <w:t xml:space="preserve">2.00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1101" w:hRule="atLeast"/>
        </w:trPr>
        <w:tc>
          <w:tcPr>
            <w:tcW w:w="1012"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hint="eastAsia"/>
                <w:sz w:val="24"/>
                <w:szCs w:val="21"/>
              </w:rPr>
            </w:pPr>
          </w:p>
        </w:tc>
        <w:tc>
          <w:tcPr>
            <w:tcW w:w="8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hint="eastAsia"/>
                <w:sz w:val="24"/>
                <w:szCs w:val="21"/>
              </w:rPr>
            </w:pPr>
          </w:p>
        </w:tc>
        <w:tc>
          <w:tcPr>
            <w:tcW w:w="863"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hint="eastAsia"/>
                <w:sz w:val="24"/>
                <w:szCs w:val="21"/>
              </w:rPr>
            </w:pPr>
          </w:p>
        </w:tc>
        <w:tc>
          <w:tcPr>
            <w:tcW w:w="256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hint="eastAsia"/>
                <w:sz w:val="24"/>
                <w:szCs w:val="21"/>
              </w:rPr>
            </w:pPr>
          </w:p>
        </w:tc>
        <w:tc>
          <w:tcPr>
            <w:tcW w:w="5156"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hint="eastAsia"/>
                <w:sz w:val="24"/>
                <w:szCs w:val="21"/>
              </w:rPr>
            </w:pPr>
            <w:r>
              <w:rPr>
                <w:rFonts w:hint="eastAsia"/>
                <w:sz w:val="24"/>
                <w:szCs w:val="21"/>
                <w:lang w:val="en-US" w:eastAsia="zh-CN"/>
              </w:rPr>
              <w:t>②资金分配额度是否合理，与项目单位或地方实际是否相适应。</w:t>
            </w:r>
          </w:p>
        </w:tc>
        <w:tc>
          <w:tcPr>
            <w:tcW w:w="1312" w:type="dxa"/>
            <w:tcBorders>
              <w:top w:val="single" w:color="000000" w:sz="8" w:space="0"/>
              <w:left w:val="single" w:color="000000" w:sz="8" w:space="0"/>
              <w:bottom w:val="single" w:color="000000" w:sz="8" w:space="0"/>
              <w:right w:val="single" w:color="000000" w:sz="8" w:space="0"/>
            </w:tcBorders>
            <w:shd w:val="clear" w:color="auto" w:fill="auto"/>
            <w:noWrap/>
            <w:vAlign w:val="center"/>
          </w:tcPr>
          <w:p>
            <w:pPr>
              <w:rPr>
                <w:rFonts w:hint="eastAsia"/>
                <w:sz w:val="24"/>
                <w:szCs w:val="21"/>
              </w:rPr>
            </w:pPr>
            <w:r>
              <w:rPr>
                <w:rFonts w:hint="eastAsia"/>
                <w:sz w:val="24"/>
                <w:szCs w:val="21"/>
                <w:lang w:val="en-US" w:eastAsia="zh-CN"/>
              </w:rPr>
              <w:t xml:space="preserve">2.00 </w:t>
            </w:r>
          </w:p>
        </w:tc>
        <w:tc>
          <w:tcPr>
            <w:tcW w:w="1369" w:type="dxa"/>
            <w:tcBorders>
              <w:top w:val="single" w:color="000000" w:sz="8" w:space="0"/>
              <w:left w:val="single" w:color="000000" w:sz="8" w:space="0"/>
              <w:bottom w:val="single" w:color="000000" w:sz="8" w:space="0"/>
              <w:right w:val="single" w:color="000000" w:sz="8" w:space="0"/>
            </w:tcBorders>
            <w:shd w:val="clear" w:color="auto" w:fill="auto"/>
            <w:noWrap/>
            <w:vAlign w:val="center"/>
          </w:tcPr>
          <w:p>
            <w:pPr>
              <w:rPr>
                <w:rFonts w:hint="eastAsia"/>
                <w:sz w:val="24"/>
                <w:szCs w:val="21"/>
              </w:rPr>
            </w:pPr>
            <w:r>
              <w:rPr>
                <w:rFonts w:hint="eastAsia"/>
                <w:sz w:val="24"/>
                <w:szCs w:val="21"/>
                <w:lang w:val="en-US" w:eastAsia="zh-CN"/>
              </w:rPr>
              <w:t xml:space="preserve">2.00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392" w:hRule="atLeast"/>
        </w:trPr>
        <w:tc>
          <w:tcPr>
            <w:tcW w:w="1012"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hint="eastAsia"/>
                <w:sz w:val="24"/>
                <w:szCs w:val="21"/>
              </w:rPr>
            </w:pPr>
            <w:r>
              <w:rPr>
                <w:rFonts w:hint="eastAsia"/>
                <w:sz w:val="24"/>
                <w:szCs w:val="21"/>
                <w:lang w:val="en-US" w:eastAsia="zh-CN"/>
              </w:rPr>
              <w:t>过程（20）</w:t>
            </w:r>
          </w:p>
        </w:tc>
        <w:tc>
          <w:tcPr>
            <w:tcW w:w="881"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hint="eastAsia"/>
                <w:sz w:val="24"/>
                <w:szCs w:val="21"/>
              </w:rPr>
            </w:pPr>
            <w:r>
              <w:rPr>
                <w:rFonts w:hint="eastAsia"/>
                <w:sz w:val="24"/>
                <w:szCs w:val="21"/>
                <w:lang w:val="en-US" w:eastAsia="zh-CN"/>
              </w:rPr>
              <w:t>资金管理(8)</w:t>
            </w:r>
          </w:p>
        </w:tc>
        <w:tc>
          <w:tcPr>
            <w:tcW w:w="863"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hint="eastAsia"/>
                <w:sz w:val="24"/>
                <w:szCs w:val="21"/>
              </w:rPr>
            </w:pPr>
            <w:r>
              <w:rPr>
                <w:rFonts w:hint="eastAsia"/>
                <w:sz w:val="24"/>
                <w:szCs w:val="21"/>
                <w:lang w:val="en-US" w:eastAsia="zh-CN"/>
              </w:rPr>
              <w:t>资金到位率</w:t>
            </w:r>
          </w:p>
        </w:tc>
        <w:tc>
          <w:tcPr>
            <w:tcW w:w="2569"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hint="eastAsia"/>
                <w:sz w:val="24"/>
                <w:szCs w:val="21"/>
              </w:rPr>
            </w:pPr>
            <w:r>
              <w:rPr>
                <w:rFonts w:hint="eastAsia"/>
                <w:sz w:val="24"/>
                <w:szCs w:val="21"/>
                <w:lang w:val="en-US" w:eastAsia="zh-CN"/>
              </w:rPr>
              <w:t>实际到位资金与预算资金的比率，用以反映和考核资金落实情况对项目实施的总体保障程度。</w:t>
            </w:r>
          </w:p>
        </w:tc>
        <w:tc>
          <w:tcPr>
            <w:tcW w:w="5156"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hint="eastAsia"/>
                <w:sz w:val="24"/>
                <w:szCs w:val="21"/>
              </w:rPr>
            </w:pPr>
            <w:r>
              <w:rPr>
                <w:rFonts w:hint="eastAsia"/>
                <w:sz w:val="24"/>
                <w:szCs w:val="21"/>
                <w:lang w:val="en-US" w:eastAsia="zh-CN"/>
              </w:rPr>
              <w:t>资金到位率=（实际到位资金/预算资金）×100%。</w:t>
            </w:r>
          </w:p>
        </w:tc>
        <w:tc>
          <w:tcPr>
            <w:tcW w:w="1312" w:type="dxa"/>
            <w:tcBorders>
              <w:top w:val="single" w:color="000000" w:sz="8" w:space="0"/>
              <w:left w:val="single" w:color="000000" w:sz="8" w:space="0"/>
              <w:bottom w:val="single" w:color="000000" w:sz="8" w:space="0"/>
              <w:right w:val="single" w:color="000000" w:sz="8" w:space="0"/>
            </w:tcBorders>
            <w:shd w:val="clear" w:color="auto" w:fill="auto"/>
            <w:noWrap/>
            <w:vAlign w:val="center"/>
          </w:tcPr>
          <w:p>
            <w:pPr>
              <w:rPr>
                <w:rFonts w:hint="eastAsia"/>
                <w:sz w:val="24"/>
                <w:szCs w:val="21"/>
              </w:rPr>
            </w:pPr>
            <w:r>
              <w:rPr>
                <w:rFonts w:hint="eastAsia"/>
                <w:sz w:val="24"/>
                <w:szCs w:val="21"/>
                <w:lang w:val="en-US" w:eastAsia="zh-CN"/>
              </w:rPr>
              <w:t xml:space="preserve">2.00 </w:t>
            </w:r>
          </w:p>
        </w:tc>
        <w:tc>
          <w:tcPr>
            <w:tcW w:w="1369" w:type="dxa"/>
            <w:tcBorders>
              <w:top w:val="single" w:color="000000" w:sz="8" w:space="0"/>
              <w:left w:val="single" w:color="000000" w:sz="8" w:space="0"/>
              <w:bottom w:val="single" w:color="000000" w:sz="8" w:space="0"/>
              <w:right w:val="single" w:color="000000" w:sz="8" w:space="0"/>
            </w:tcBorders>
            <w:shd w:val="clear" w:color="auto" w:fill="auto"/>
            <w:noWrap/>
            <w:vAlign w:val="center"/>
          </w:tcPr>
          <w:p>
            <w:pPr>
              <w:rPr>
                <w:rFonts w:hint="eastAsia"/>
                <w:sz w:val="24"/>
                <w:szCs w:val="21"/>
              </w:rPr>
            </w:pPr>
            <w:r>
              <w:rPr>
                <w:rFonts w:hint="eastAsia"/>
                <w:sz w:val="24"/>
                <w:szCs w:val="21"/>
                <w:lang w:val="en-US" w:eastAsia="zh-CN"/>
              </w:rPr>
              <w:t xml:space="preserve">2.00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392" w:hRule="atLeast"/>
        </w:trPr>
        <w:tc>
          <w:tcPr>
            <w:tcW w:w="1012"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hint="eastAsia"/>
                <w:sz w:val="24"/>
                <w:szCs w:val="21"/>
              </w:rPr>
            </w:pPr>
          </w:p>
        </w:tc>
        <w:tc>
          <w:tcPr>
            <w:tcW w:w="8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hint="eastAsia"/>
                <w:sz w:val="24"/>
                <w:szCs w:val="21"/>
              </w:rPr>
            </w:pPr>
          </w:p>
        </w:tc>
        <w:tc>
          <w:tcPr>
            <w:tcW w:w="863"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hint="eastAsia"/>
                <w:sz w:val="24"/>
                <w:szCs w:val="21"/>
              </w:rPr>
            </w:pPr>
          </w:p>
        </w:tc>
        <w:tc>
          <w:tcPr>
            <w:tcW w:w="256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hint="eastAsia"/>
                <w:sz w:val="24"/>
                <w:szCs w:val="21"/>
              </w:rPr>
            </w:pPr>
          </w:p>
        </w:tc>
        <w:tc>
          <w:tcPr>
            <w:tcW w:w="5156"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hint="eastAsia"/>
                <w:sz w:val="24"/>
                <w:szCs w:val="21"/>
              </w:rPr>
            </w:pPr>
            <w:r>
              <w:rPr>
                <w:rFonts w:hint="eastAsia"/>
                <w:sz w:val="24"/>
                <w:szCs w:val="21"/>
                <w:lang w:val="en-US" w:eastAsia="zh-CN"/>
              </w:rPr>
              <w:t>实际到位资金：一定时期（本年度或项目期）内落实到具体项目的资金。</w:t>
            </w:r>
          </w:p>
        </w:tc>
        <w:tc>
          <w:tcPr>
            <w:tcW w:w="1312" w:type="dxa"/>
            <w:tcBorders>
              <w:top w:val="single" w:color="000000" w:sz="8" w:space="0"/>
              <w:left w:val="single" w:color="000000" w:sz="8" w:space="0"/>
              <w:bottom w:val="single" w:color="000000" w:sz="8" w:space="0"/>
              <w:right w:val="single" w:color="000000" w:sz="8" w:space="0"/>
            </w:tcBorders>
            <w:shd w:val="clear" w:color="auto" w:fill="auto"/>
            <w:noWrap/>
            <w:vAlign w:val="center"/>
          </w:tcPr>
          <w:p>
            <w:pPr>
              <w:rPr>
                <w:rFonts w:hint="eastAsia"/>
                <w:sz w:val="24"/>
                <w:szCs w:val="21"/>
              </w:rPr>
            </w:pPr>
            <w:r>
              <w:rPr>
                <w:rFonts w:hint="eastAsia"/>
                <w:sz w:val="24"/>
                <w:szCs w:val="21"/>
                <w:lang w:val="en-US" w:eastAsia="zh-CN"/>
              </w:rPr>
              <w:t xml:space="preserve">1.00 </w:t>
            </w:r>
          </w:p>
        </w:tc>
        <w:tc>
          <w:tcPr>
            <w:tcW w:w="1369" w:type="dxa"/>
            <w:tcBorders>
              <w:top w:val="single" w:color="000000" w:sz="8" w:space="0"/>
              <w:left w:val="single" w:color="000000" w:sz="8" w:space="0"/>
              <w:bottom w:val="single" w:color="000000" w:sz="8" w:space="0"/>
              <w:right w:val="single" w:color="000000" w:sz="8" w:space="0"/>
            </w:tcBorders>
            <w:shd w:val="clear" w:color="auto" w:fill="auto"/>
            <w:noWrap/>
            <w:vAlign w:val="center"/>
          </w:tcPr>
          <w:p>
            <w:pPr>
              <w:rPr>
                <w:rFonts w:hint="eastAsia"/>
                <w:sz w:val="24"/>
                <w:szCs w:val="21"/>
              </w:rPr>
            </w:pPr>
            <w:r>
              <w:rPr>
                <w:rFonts w:hint="eastAsia"/>
                <w:sz w:val="24"/>
                <w:szCs w:val="21"/>
                <w:lang w:val="en-US" w:eastAsia="zh-CN"/>
              </w:rPr>
              <w:t xml:space="preserve">1.00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728" w:hRule="atLeast"/>
        </w:trPr>
        <w:tc>
          <w:tcPr>
            <w:tcW w:w="1012"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hint="eastAsia"/>
                <w:sz w:val="24"/>
                <w:szCs w:val="21"/>
              </w:rPr>
            </w:pPr>
          </w:p>
        </w:tc>
        <w:tc>
          <w:tcPr>
            <w:tcW w:w="8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hint="eastAsia"/>
                <w:sz w:val="24"/>
                <w:szCs w:val="21"/>
              </w:rPr>
            </w:pPr>
          </w:p>
        </w:tc>
        <w:tc>
          <w:tcPr>
            <w:tcW w:w="863"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hint="eastAsia"/>
                <w:sz w:val="24"/>
                <w:szCs w:val="21"/>
              </w:rPr>
            </w:pPr>
          </w:p>
        </w:tc>
        <w:tc>
          <w:tcPr>
            <w:tcW w:w="256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hint="eastAsia"/>
                <w:sz w:val="24"/>
                <w:szCs w:val="21"/>
              </w:rPr>
            </w:pPr>
          </w:p>
        </w:tc>
        <w:tc>
          <w:tcPr>
            <w:tcW w:w="5156"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hint="eastAsia"/>
                <w:sz w:val="24"/>
                <w:szCs w:val="21"/>
              </w:rPr>
            </w:pPr>
            <w:r>
              <w:rPr>
                <w:rFonts w:hint="eastAsia"/>
                <w:sz w:val="24"/>
                <w:szCs w:val="21"/>
                <w:lang w:val="en-US" w:eastAsia="zh-CN"/>
              </w:rPr>
              <w:t>预算资金：一定时期（本年度或项目期）内预算安排到具体项目的资金。</w:t>
            </w:r>
          </w:p>
        </w:tc>
        <w:tc>
          <w:tcPr>
            <w:tcW w:w="1312" w:type="dxa"/>
            <w:tcBorders>
              <w:top w:val="single" w:color="000000" w:sz="8" w:space="0"/>
              <w:left w:val="single" w:color="000000" w:sz="8" w:space="0"/>
              <w:bottom w:val="single" w:color="000000" w:sz="8" w:space="0"/>
              <w:right w:val="single" w:color="000000" w:sz="8" w:space="0"/>
            </w:tcBorders>
            <w:shd w:val="clear" w:color="auto" w:fill="auto"/>
            <w:noWrap/>
            <w:vAlign w:val="center"/>
          </w:tcPr>
          <w:p>
            <w:pPr>
              <w:rPr>
                <w:rFonts w:hint="eastAsia"/>
                <w:sz w:val="24"/>
                <w:szCs w:val="21"/>
              </w:rPr>
            </w:pPr>
            <w:r>
              <w:rPr>
                <w:rFonts w:hint="eastAsia"/>
                <w:sz w:val="24"/>
                <w:szCs w:val="21"/>
                <w:lang w:val="en-US" w:eastAsia="zh-CN"/>
              </w:rPr>
              <w:t xml:space="preserve">1.00 </w:t>
            </w:r>
          </w:p>
        </w:tc>
        <w:tc>
          <w:tcPr>
            <w:tcW w:w="1369" w:type="dxa"/>
            <w:tcBorders>
              <w:top w:val="single" w:color="000000" w:sz="8" w:space="0"/>
              <w:left w:val="single" w:color="000000" w:sz="8" w:space="0"/>
              <w:bottom w:val="single" w:color="000000" w:sz="8" w:space="0"/>
              <w:right w:val="single" w:color="000000" w:sz="8" w:space="0"/>
            </w:tcBorders>
            <w:shd w:val="clear" w:color="auto" w:fill="auto"/>
            <w:noWrap/>
            <w:vAlign w:val="center"/>
          </w:tcPr>
          <w:p>
            <w:pPr>
              <w:rPr>
                <w:rFonts w:hint="eastAsia"/>
                <w:sz w:val="24"/>
                <w:szCs w:val="21"/>
              </w:rPr>
            </w:pPr>
            <w:r>
              <w:rPr>
                <w:rFonts w:hint="eastAsia"/>
                <w:sz w:val="24"/>
                <w:szCs w:val="21"/>
                <w:lang w:val="en-US" w:eastAsia="zh-CN"/>
              </w:rPr>
              <w:t xml:space="preserve">1.00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392" w:hRule="atLeast"/>
        </w:trPr>
        <w:tc>
          <w:tcPr>
            <w:tcW w:w="1012"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hint="eastAsia"/>
                <w:sz w:val="24"/>
                <w:szCs w:val="21"/>
              </w:rPr>
            </w:pPr>
          </w:p>
        </w:tc>
        <w:tc>
          <w:tcPr>
            <w:tcW w:w="8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hint="eastAsia"/>
                <w:sz w:val="24"/>
                <w:szCs w:val="21"/>
              </w:rPr>
            </w:pPr>
          </w:p>
        </w:tc>
        <w:tc>
          <w:tcPr>
            <w:tcW w:w="863"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hint="eastAsia"/>
                <w:sz w:val="24"/>
                <w:szCs w:val="21"/>
              </w:rPr>
            </w:pPr>
            <w:r>
              <w:rPr>
                <w:rFonts w:hint="eastAsia"/>
                <w:sz w:val="24"/>
                <w:szCs w:val="21"/>
                <w:lang w:val="en-US" w:eastAsia="zh-CN"/>
              </w:rPr>
              <w:t>预算执行率</w:t>
            </w:r>
          </w:p>
        </w:tc>
        <w:tc>
          <w:tcPr>
            <w:tcW w:w="2569"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hint="eastAsia"/>
                <w:sz w:val="24"/>
                <w:szCs w:val="21"/>
              </w:rPr>
            </w:pPr>
            <w:r>
              <w:rPr>
                <w:rFonts w:hint="eastAsia"/>
                <w:sz w:val="24"/>
                <w:szCs w:val="21"/>
                <w:lang w:val="en-US" w:eastAsia="zh-CN"/>
              </w:rPr>
              <w:t>项目预算资金是否按照计划执行，用以反映或考核项目预算执行情况。</w:t>
            </w:r>
          </w:p>
        </w:tc>
        <w:tc>
          <w:tcPr>
            <w:tcW w:w="5156"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hint="eastAsia"/>
                <w:sz w:val="24"/>
                <w:szCs w:val="21"/>
              </w:rPr>
            </w:pPr>
            <w:r>
              <w:rPr>
                <w:rFonts w:hint="eastAsia"/>
                <w:sz w:val="24"/>
                <w:szCs w:val="21"/>
                <w:lang w:val="en-US" w:eastAsia="zh-CN"/>
              </w:rPr>
              <w:t>预算执行率=（实际支出资金/实际到位资金）×100%。</w:t>
            </w:r>
          </w:p>
        </w:tc>
        <w:tc>
          <w:tcPr>
            <w:tcW w:w="1312" w:type="dxa"/>
            <w:tcBorders>
              <w:top w:val="single" w:color="000000" w:sz="8" w:space="0"/>
              <w:left w:val="single" w:color="000000" w:sz="8" w:space="0"/>
              <w:bottom w:val="single" w:color="000000" w:sz="8" w:space="0"/>
              <w:right w:val="single" w:color="000000" w:sz="8" w:space="0"/>
            </w:tcBorders>
            <w:shd w:val="clear" w:color="auto" w:fill="auto"/>
            <w:noWrap/>
            <w:vAlign w:val="center"/>
          </w:tcPr>
          <w:p>
            <w:pPr>
              <w:rPr>
                <w:rFonts w:hint="eastAsia"/>
                <w:sz w:val="24"/>
                <w:szCs w:val="21"/>
              </w:rPr>
            </w:pPr>
            <w:r>
              <w:rPr>
                <w:rFonts w:hint="eastAsia"/>
                <w:sz w:val="24"/>
                <w:szCs w:val="21"/>
                <w:lang w:val="en-US" w:eastAsia="zh-CN"/>
              </w:rPr>
              <w:t xml:space="preserve">2.00 </w:t>
            </w:r>
          </w:p>
        </w:tc>
        <w:tc>
          <w:tcPr>
            <w:tcW w:w="1369" w:type="dxa"/>
            <w:tcBorders>
              <w:top w:val="single" w:color="000000" w:sz="8" w:space="0"/>
              <w:left w:val="single" w:color="000000" w:sz="8" w:space="0"/>
              <w:bottom w:val="single" w:color="000000" w:sz="8" w:space="0"/>
              <w:right w:val="single" w:color="000000" w:sz="8" w:space="0"/>
            </w:tcBorders>
            <w:shd w:val="clear" w:color="auto" w:fill="auto"/>
            <w:noWrap/>
            <w:vAlign w:val="center"/>
          </w:tcPr>
          <w:p>
            <w:pPr>
              <w:rPr>
                <w:rFonts w:hint="eastAsia"/>
                <w:sz w:val="24"/>
                <w:szCs w:val="21"/>
              </w:rPr>
            </w:pPr>
            <w:r>
              <w:rPr>
                <w:rFonts w:hint="eastAsia"/>
                <w:sz w:val="24"/>
                <w:szCs w:val="21"/>
                <w:lang w:val="en-US" w:eastAsia="zh-CN"/>
              </w:rPr>
              <w:t xml:space="preserve">2.00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46" w:hRule="atLeast"/>
        </w:trPr>
        <w:tc>
          <w:tcPr>
            <w:tcW w:w="1012"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hint="eastAsia"/>
                <w:sz w:val="24"/>
                <w:szCs w:val="21"/>
              </w:rPr>
            </w:pPr>
          </w:p>
        </w:tc>
        <w:tc>
          <w:tcPr>
            <w:tcW w:w="8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hint="eastAsia"/>
                <w:sz w:val="24"/>
                <w:szCs w:val="21"/>
              </w:rPr>
            </w:pPr>
          </w:p>
        </w:tc>
        <w:tc>
          <w:tcPr>
            <w:tcW w:w="863"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hint="eastAsia"/>
                <w:sz w:val="24"/>
                <w:szCs w:val="21"/>
              </w:rPr>
            </w:pPr>
          </w:p>
        </w:tc>
        <w:tc>
          <w:tcPr>
            <w:tcW w:w="256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hint="eastAsia"/>
                <w:sz w:val="24"/>
                <w:szCs w:val="21"/>
              </w:rPr>
            </w:pPr>
          </w:p>
        </w:tc>
        <w:tc>
          <w:tcPr>
            <w:tcW w:w="5156"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hint="eastAsia"/>
                <w:sz w:val="24"/>
                <w:szCs w:val="21"/>
              </w:rPr>
            </w:pPr>
            <w:r>
              <w:rPr>
                <w:rFonts w:hint="eastAsia"/>
                <w:sz w:val="24"/>
                <w:szCs w:val="21"/>
                <w:lang w:val="en-US" w:eastAsia="zh-CN"/>
              </w:rPr>
              <w:t>实际支出资金：一定时期（本年度或项目期）内项目实际拨付的资金。</w:t>
            </w:r>
          </w:p>
        </w:tc>
        <w:tc>
          <w:tcPr>
            <w:tcW w:w="1312" w:type="dxa"/>
            <w:tcBorders>
              <w:top w:val="single" w:color="000000" w:sz="8" w:space="0"/>
              <w:left w:val="single" w:color="000000" w:sz="8" w:space="0"/>
              <w:bottom w:val="single" w:color="000000" w:sz="8" w:space="0"/>
              <w:right w:val="single" w:color="000000" w:sz="8" w:space="0"/>
            </w:tcBorders>
            <w:shd w:val="clear" w:color="auto" w:fill="auto"/>
            <w:noWrap/>
            <w:vAlign w:val="center"/>
          </w:tcPr>
          <w:p>
            <w:pPr>
              <w:rPr>
                <w:rFonts w:hint="eastAsia"/>
                <w:sz w:val="24"/>
                <w:szCs w:val="21"/>
              </w:rPr>
            </w:pPr>
            <w:r>
              <w:rPr>
                <w:rFonts w:hint="eastAsia"/>
                <w:sz w:val="24"/>
                <w:szCs w:val="21"/>
                <w:lang w:val="en-US" w:eastAsia="zh-CN"/>
              </w:rPr>
              <w:t xml:space="preserve">2.00 </w:t>
            </w:r>
          </w:p>
        </w:tc>
        <w:tc>
          <w:tcPr>
            <w:tcW w:w="1369" w:type="dxa"/>
            <w:tcBorders>
              <w:top w:val="single" w:color="000000" w:sz="8" w:space="0"/>
              <w:left w:val="single" w:color="000000" w:sz="8" w:space="0"/>
              <w:bottom w:val="single" w:color="000000" w:sz="8" w:space="0"/>
              <w:right w:val="single" w:color="000000" w:sz="8" w:space="0"/>
            </w:tcBorders>
            <w:shd w:val="clear" w:color="auto" w:fill="auto"/>
            <w:noWrap/>
            <w:vAlign w:val="center"/>
          </w:tcPr>
          <w:p>
            <w:pPr>
              <w:rPr>
                <w:rFonts w:hint="eastAsia"/>
                <w:sz w:val="24"/>
                <w:szCs w:val="21"/>
              </w:rPr>
            </w:pPr>
            <w:r>
              <w:rPr>
                <w:rFonts w:hint="eastAsia"/>
                <w:sz w:val="24"/>
                <w:szCs w:val="21"/>
                <w:lang w:val="en-US" w:eastAsia="zh-CN"/>
              </w:rPr>
              <w:t xml:space="preserve">2.00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392" w:hRule="atLeast"/>
        </w:trPr>
        <w:tc>
          <w:tcPr>
            <w:tcW w:w="1012"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hint="eastAsia"/>
                <w:sz w:val="24"/>
                <w:szCs w:val="21"/>
              </w:rPr>
            </w:pPr>
          </w:p>
        </w:tc>
        <w:tc>
          <w:tcPr>
            <w:tcW w:w="881"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hint="eastAsia"/>
                <w:sz w:val="24"/>
                <w:szCs w:val="21"/>
              </w:rPr>
            </w:pPr>
            <w:r>
              <w:rPr>
                <w:rFonts w:hint="eastAsia"/>
                <w:sz w:val="24"/>
                <w:szCs w:val="21"/>
                <w:lang w:val="en-US" w:eastAsia="zh-CN"/>
              </w:rPr>
              <w:t>资金管理(4)</w:t>
            </w:r>
          </w:p>
        </w:tc>
        <w:tc>
          <w:tcPr>
            <w:tcW w:w="863"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hint="eastAsia"/>
                <w:sz w:val="24"/>
                <w:szCs w:val="21"/>
              </w:rPr>
            </w:pPr>
            <w:r>
              <w:rPr>
                <w:rFonts w:hint="eastAsia"/>
                <w:sz w:val="24"/>
                <w:szCs w:val="21"/>
                <w:lang w:val="en-US" w:eastAsia="zh-CN"/>
              </w:rPr>
              <w:t>资金使用合规性</w:t>
            </w:r>
          </w:p>
        </w:tc>
        <w:tc>
          <w:tcPr>
            <w:tcW w:w="2569"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hint="eastAsia"/>
                <w:sz w:val="24"/>
                <w:szCs w:val="21"/>
              </w:rPr>
            </w:pPr>
            <w:r>
              <w:rPr>
                <w:rFonts w:hint="eastAsia"/>
                <w:sz w:val="24"/>
                <w:szCs w:val="21"/>
                <w:lang w:val="en-US" w:eastAsia="zh-CN"/>
              </w:rPr>
              <w:t>项目资金使用是否符合相关的财务管理制度规定，用以反映和考核项目资金的规范运行情况。</w:t>
            </w:r>
          </w:p>
        </w:tc>
        <w:tc>
          <w:tcPr>
            <w:tcW w:w="5156"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hint="eastAsia"/>
                <w:sz w:val="24"/>
                <w:szCs w:val="21"/>
              </w:rPr>
            </w:pPr>
            <w:r>
              <w:rPr>
                <w:rFonts w:hint="eastAsia"/>
                <w:sz w:val="24"/>
                <w:szCs w:val="21"/>
                <w:lang w:val="en-US" w:eastAsia="zh-CN"/>
              </w:rPr>
              <w:t>评价要点：</w:t>
            </w:r>
          </w:p>
        </w:tc>
        <w:tc>
          <w:tcPr>
            <w:tcW w:w="1312" w:type="dxa"/>
            <w:tcBorders>
              <w:top w:val="single" w:color="000000" w:sz="8" w:space="0"/>
              <w:left w:val="single" w:color="000000" w:sz="8" w:space="0"/>
              <w:bottom w:val="single" w:color="000000" w:sz="8" w:space="0"/>
              <w:right w:val="single" w:color="000000" w:sz="8" w:space="0"/>
            </w:tcBorders>
            <w:shd w:val="clear" w:color="auto" w:fill="auto"/>
            <w:noWrap/>
            <w:vAlign w:val="center"/>
          </w:tcPr>
          <w:p>
            <w:pPr>
              <w:rPr>
                <w:rFonts w:hint="eastAsia"/>
                <w:sz w:val="24"/>
                <w:szCs w:val="21"/>
              </w:rPr>
            </w:pPr>
          </w:p>
        </w:tc>
        <w:tc>
          <w:tcPr>
            <w:tcW w:w="1369" w:type="dxa"/>
            <w:tcBorders>
              <w:top w:val="single" w:color="000000" w:sz="8" w:space="0"/>
              <w:left w:val="single" w:color="000000" w:sz="8" w:space="0"/>
              <w:bottom w:val="single" w:color="000000" w:sz="8" w:space="0"/>
              <w:right w:val="single" w:color="000000" w:sz="8" w:space="0"/>
            </w:tcBorders>
            <w:shd w:val="clear" w:color="auto" w:fill="auto"/>
            <w:noWrap/>
            <w:vAlign w:val="center"/>
          </w:tcPr>
          <w:p>
            <w:pPr>
              <w:rPr>
                <w:rFonts w:hint="eastAsia"/>
                <w:sz w:val="24"/>
                <w:szCs w:val="21"/>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65" w:hRule="atLeast"/>
        </w:trPr>
        <w:tc>
          <w:tcPr>
            <w:tcW w:w="1012"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hint="eastAsia"/>
                <w:sz w:val="24"/>
                <w:szCs w:val="21"/>
              </w:rPr>
            </w:pPr>
          </w:p>
        </w:tc>
        <w:tc>
          <w:tcPr>
            <w:tcW w:w="8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hint="eastAsia"/>
                <w:sz w:val="24"/>
                <w:szCs w:val="21"/>
              </w:rPr>
            </w:pPr>
          </w:p>
        </w:tc>
        <w:tc>
          <w:tcPr>
            <w:tcW w:w="863"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hint="eastAsia"/>
                <w:sz w:val="24"/>
                <w:szCs w:val="21"/>
              </w:rPr>
            </w:pPr>
          </w:p>
        </w:tc>
        <w:tc>
          <w:tcPr>
            <w:tcW w:w="256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hint="eastAsia"/>
                <w:sz w:val="24"/>
                <w:szCs w:val="21"/>
              </w:rPr>
            </w:pPr>
          </w:p>
        </w:tc>
        <w:tc>
          <w:tcPr>
            <w:tcW w:w="5156"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hint="eastAsia"/>
                <w:sz w:val="24"/>
                <w:szCs w:val="21"/>
              </w:rPr>
            </w:pPr>
            <w:r>
              <w:rPr>
                <w:rFonts w:hint="eastAsia"/>
                <w:sz w:val="24"/>
                <w:szCs w:val="21"/>
                <w:lang w:val="en-US" w:eastAsia="zh-CN"/>
              </w:rPr>
              <w:t>①是否符合国家财经法规和财务管理制度以及有关专项资金管理办法的规定；</w:t>
            </w:r>
          </w:p>
        </w:tc>
        <w:tc>
          <w:tcPr>
            <w:tcW w:w="1312" w:type="dxa"/>
            <w:tcBorders>
              <w:top w:val="single" w:color="000000" w:sz="8" w:space="0"/>
              <w:left w:val="single" w:color="000000" w:sz="8" w:space="0"/>
              <w:bottom w:val="single" w:color="000000" w:sz="8" w:space="0"/>
              <w:right w:val="single" w:color="000000" w:sz="8" w:space="0"/>
            </w:tcBorders>
            <w:shd w:val="clear" w:color="auto" w:fill="auto"/>
            <w:noWrap/>
            <w:vAlign w:val="center"/>
          </w:tcPr>
          <w:p>
            <w:pPr>
              <w:rPr>
                <w:rFonts w:hint="eastAsia"/>
                <w:sz w:val="24"/>
                <w:szCs w:val="21"/>
              </w:rPr>
            </w:pPr>
            <w:r>
              <w:rPr>
                <w:rFonts w:hint="eastAsia"/>
                <w:sz w:val="24"/>
                <w:szCs w:val="21"/>
                <w:lang w:val="en-US" w:eastAsia="zh-CN"/>
              </w:rPr>
              <w:t xml:space="preserve">1.00 </w:t>
            </w:r>
          </w:p>
        </w:tc>
        <w:tc>
          <w:tcPr>
            <w:tcW w:w="1369" w:type="dxa"/>
            <w:tcBorders>
              <w:top w:val="single" w:color="000000" w:sz="8" w:space="0"/>
              <w:left w:val="single" w:color="000000" w:sz="8" w:space="0"/>
              <w:bottom w:val="single" w:color="000000" w:sz="8" w:space="0"/>
              <w:right w:val="single" w:color="000000" w:sz="8" w:space="0"/>
            </w:tcBorders>
            <w:shd w:val="clear" w:color="auto" w:fill="auto"/>
            <w:noWrap/>
            <w:vAlign w:val="center"/>
          </w:tcPr>
          <w:p>
            <w:pPr>
              <w:rPr>
                <w:rFonts w:hint="eastAsia"/>
                <w:sz w:val="24"/>
                <w:szCs w:val="21"/>
              </w:rPr>
            </w:pPr>
            <w:r>
              <w:rPr>
                <w:rFonts w:hint="eastAsia"/>
                <w:sz w:val="24"/>
                <w:szCs w:val="21"/>
                <w:lang w:val="en-US" w:eastAsia="zh-CN"/>
              </w:rPr>
              <w:t xml:space="preserve">1.00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92" w:hRule="atLeast"/>
        </w:trPr>
        <w:tc>
          <w:tcPr>
            <w:tcW w:w="1012"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hint="eastAsia"/>
                <w:sz w:val="24"/>
                <w:szCs w:val="21"/>
              </w:rPr>
            </w:pPr>
          </w:p>
        </w:tc>
        <w:tc>
          <w:tcPr>
            <w:tcW w:w="8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hint="eastAsia"/>
                <w:sz w:val="24"/>
                <w:szCs w:val="21"/>
              </w:rPr>
            </w:pPr>
          </w:p>
        </w:tc>
        <w:tc>
          <w:tcPr>
            <w:tcW w:w="863"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hint="eastAsia"/>
                <w:sz w:val="24"/>
                <w:szCs w:val="21"/>
              </w:rPr>
            </w:pPr>
          </w:p>
        </w:tc>
        <w:tc>
          <w:tcPr>
            <w:tcW w:w="256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hint="eastAsia"/>
                <w:sz w:val="24"/>
                <w:szCs w:val="21"/>
              </w:rPr>
            </w:pPr>
          </w:p>
        </w:tc>
        <w:tc>
          <w:tcPr>
            <w:tcW w:w="5156"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hint="eastAsia"/>
                <w:sz w:val="24"/>
                <w:szCs w:val="21"/>
              </w:rPr>
            </w:pPr>
            <w:r>
              <w:rPr>
                <w:rFonts w:hint="eastAsia"/>
                <w:sz w:val="24"/>
                <w:szCs w:val="21"/>
                <w:lang w:val="en-US" w:eastAsia="zh-CN"/>
              </w:rPr>
              <w:t>②资金的拨付是否有完整的审批程序和手续；</w:t>
            </w:r>
          </w:p>
        </w:tc>
        <w:tc>
          <w:tcPr>
            <w:tcW w:w="1312" w:type="dxa"/>
            <w:tcBorders>
              <w:top w:val="single" w:color="000000" w:sz="8" w:space="0"/>
              <w:left w:val="single" w:color="000000" w:sz="8" w:space="0"/>
              <w:bottom w:val="single" w:color="000000" w:sz="8" w:space="0"/>
              <w:right w:val="single" w:color="000000" w:sz="8" w:space="0"/>
            </w:tcBorders>
            <w:shd w:val="clear" w:color="auto" w:fill="auto"/>
            <w:noWrap/>
            <w:vAlign w:val="center"/>
          </w:tcPr>
          <w:p>
            <w:pPr>
              <w:rPr>
                <w:rFonts w:hint="eastAsia"/>
                <w:sz w:val="24"/>
                <w:szCs w:val="21"/>
              </w:rPr>
            </w:pPr>
            <w:r>
              <w:rPr>
                <w:rFonts w:hint="eastAsia"/>
                <w:sz w:val="24"/>
                <w:szCs w:val="21"/>
                <w:lang w:val="en-US" w:eastAsia="zh-CN"/>
              </w:rPr>
              <w:t xml:space="preserve">1.00 </w:t>
            </w:r>
          </w:p>
        </w:tc>
        <w:tc>
          <w:tcPr>
            <w:tcW w:w="1369" w:type="dxa"/>
            <w:tcBorders>
              <w:top w:val="single" w:color="000000" w:sz="8" w:space="0"/>
              <w:left w:val="single" w:color="000000" w:sz="8" w:space="0"/>
              <w:bottom w:val="single" w:color="000000" w:sz="8" w:space="0"/>
              <w:right w:val="single" w:color="000000" w:sz="8" w:space="0"/>
            </w:tcBorders>
            <w:shd w:val="clear" w:color="auto" w:fill="auto"/>
            <w:noWrap/>
            <w:vAlign w:val="center"/>
          </w:tcPr>
          <w:p>
            <w:pPr>
              <w:rPr>
                <w:rFonts w:hint="eastAsia"/>
                <w:sz w:val="24"/>
                <w:szCs w:val="21"/>
              </w:rPr>
            </w:pPr>
            <w:r>
              <w:rPr>
                <w:rFonts w:hint="eastAsia"/>
                <w:sz w:val="24"/>
                <w:szCs w:val="21"/>
                <w:lang w:val="en-US" w:eastAsia="zh-CN"/>
              </w:rPr>
              <w:t xml:space="preserve">1.00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92" w:hRule="atLeast"/>
        </w:trPr>
        <w:tc>
          <w:tcPr>
            <w:tcW w:w="1012"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hint="eastAsia"/>
                <w:sz w:val="24"/>
                <w:szCs w:val="21"/>
              </w:rPr>
            </w:pPr>
          </w:p>
        </w:tc>
        <w:tc>
          <w:tcPr>
            <w:tcW w:w="8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hint="eastAsia"/>
                <w:sz w:val="24"/>
                <w:szCs w:val="21"/>
              </w:rPr>
            </w:pPr>
          </w:p>
        </w:tc>
        <w:tc>
          <w:tcPr>
            <w:tcW w:w="863"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hint="eastAsia"/>
                <w:sz w:val="24"/>
                <w:szCs w:val="21"/>
              </w:rPr>
            </w:pPr>
          </w:p>
        </w:tc>
        <w:tc>
          <w:tcPr>
            <w:tcW w:w="256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hint="eastAsia"/>
                <w:sz w:val="24"/>
                <w:szCs w:val="21"/>
              </w:rPr>
            </w:pPr>
          </w:p>
        </w:tc>
        <w:tc>
          <w:tcPr>
            <w:tcW w:w="5156"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hint="eastAsia"/>
                <w:sz w:val="24"/>
                <w:szCs w:val="21"/>
              </w:rPr>
            </w:pPr>
            <w:r>
              <w:rPr>
                <w:rFonts w:hint="eastAsia"/>
                <w:sz w:val="24"/>
                <w:szCs w:val="21"/>
                <w:lang w:val="en-US" w:eastAsia="zh-CN"/>
              </w:rPr>
              <w:t>③是否符合项目预算批复或合同规定的用途；</w:t>
            </w:r>
          </w:p>
        </w:tc>
        <w:tc>
          <w:tcPr>
            <w:tcW w:w="1312" w:type="dxa"/>
            <w:tcBorders>
              <w:top w:val="single" w:color="000000" w:sz="8" w:space="0"/>
              <w:left w:val="single" w:color="000000" w:sz="8" w:space="0"/>
              <w:bottom w:val="single" w:color="000000" w:sz="8" w:space="0"/>
              <w:right w:val="single" w:color="000000" w:sz="8" w:space="0"/>
            </w:tcBorders>
            <w:shd w:val="clear" w:color="auto" w:fill="auto"/>
            <w:noWrap/>
            <w:vAlign w:val="center"/>
          </w:tcPr>
          <w:p>
            <w:pPr>
              <w:rPr>
                <w:rFonts w:hint="eastAsia"/>
                <w:sz w:val="24"/>
                <w:szCs w:val="21"/>
              </w:rPr>
            </w:pPr>
            <w:r>
              <w:rPr>
                <w:rFonts w:hint="eastAsia"/>
                <w:sz w:val="24"/>
                <w:szCs w:val="21"/>
                <w:lang w:val="en-US" w:eastAsia="zh-CN"/>
              </w:rPr>
              <w:t xml:space="preserve">1.00 </w:t>
            </w:r>
          </w:p>
        </w:tc>
        <w:tc>
          <w:tcPr>
            <w:tcW w:w="1369" w:type="dxa"/>
            <w:tcBorders>
              <w:top w:val="single" w:color="000000" w:sz="8" w:space="0"/>
              <w:left w:val="single" w:color="000000" w:sz="8" w:space="0"/>
              <w:bottom w:val="single" w:color="000000" w:sz="8" w:space="0"/>
              <w:right w:val="single" w:color="000000" w:sz="8" w:space="0"/>
            </w:tcBorders>
            <w:shd w:val="clear" w:color="auto" w:fill="auto"/>
            <w:noWrap/>
            <w:vAlign w:val="center"/>
          </w:tcPr>
          <w:p>
            <w:pPr>
              <w:rPr>
                <w:rFonts w:hint="eastAsia"/>
                <w:sz w:val="24"/>
                <w:szCs w:val="21"/>
              </w:rPr>
            </w:pPr>
            <w:r>
              <w:rPr>
                <w:rFonts w:hint="eastAsia"/>
                <w:sz w:val="24"/>
                <w:szCs w:val="21"/>
                <w:lang w:val="en-US" w:eastAsia="zh-CN"/>
              </w:rPr>
              <w:t xml:space="preserve">1.00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392" w:hRule="atLeast"/>
        </w:trPr>
        <w:tc>
          <w:tcPr>
            <w:tcW w:w="1012"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hint="eastAsia"/>
                <w:sz w:val="24"/>
                <w:szCs w:val="21"/>
              </w:rPr>
            </w:pPr>
          </w:p>
        </w:tc>
        <w:tc>
          <w:tcPr>
            <w:tcW w:w="8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hint="eastAsia"/>
                <w:sz w:val="24"/>
                <w:szCs w:val="21"/>
              </w:rPr>
            </w:pPr>
          </w:p>
        </w:tc>
        <w:tc>
          <w:tcPr>
            <w:tcW w:w="863"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hint="eastAsia"/>
                <w:sz w:val="24"/>
                <w:szCs w:val="21"/>
              </w:rPr>
            </w:pPr>
          </w:p>
        </w:tc>
        <w:tc>
          <w:tcPr>
            <w:tcW w:w="256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hint="eastAsia"/>
                <w:sz w:val="24"/>
                <w:szCs w:val="21"/>
              </w:rPr>
            </w:pPr>
          </w:p>
        </w:tc>
        <w:tc>
          <w:tcPr>
            <w:tcW w:w="5156"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hint="eastAsia"/>
                <w:sz w:val="24"/>
                <w:szCs w:val="21"/>
              </w:rPr>
            </w:pPr>
            <w:r>
              <w:rPr>
                <w:rFonts w:hint="eastAsia"/>
                <w:sz w:val="24"/>
                <w:szCs w:val="21"/>
                <w:lang w:val="en-US" w:eastAsia="zh-CN"/>
              </w:rPr>
              <w:t>④是否存在截留、挤占、挪用、虚列支出等情况。</w:t>
            </w:r>
          </w:p>
        </w:tc>
        <w:tc>
          <w:tcPr>
            <w:tcW w:w="1312" w:type="dxa"/>
            <w:tcBorders>
              <w:top w:val="single" w:color="000000" w:sz="8" w:space="0"/>
              <w:left w:val="single" w:color="000000" w:sz="8" w:space="0"/>
              <w:bottom w:val="single" w:color="000000" w:sz="8" w:space="0"/>
              <w:right w:val="single" w:color="000000" w:sz="8" w:space="0"/>
            </w:tcBorders>
            <w:shd w:val="clear" w:color="auto" w:fill="auto"/>
            <w:noWrap/>
            <w:vAlign w:val="center"/>
          </w:tcPr>
          <w:p>
            <w:pPr>
              <w:rPr>
                <w:rFonts w:hint="eastAsia"/>
                <w:sz w:val="24"/>
                <w:szCs w:val="21"/>
              </w:rPr>
            </w:pPr>
            <w:r>
              <w:rPr>
                <w:rFonts w:hint="eastAsia"/>
                <w:sz w:val="24"/>
                <w:szCs w:val="21"/>
                <w:lang w:val="en-US" w:eastAsia="zh-CN"/>
              </w:rPr>
              <w:t xml:space="preserve">1.00 </w:t>
            </w:r>
          </w:p>
        </w:tc>
        <w:tc>
          <w:tcPr>
            <w:tcW w:w="1369" w:type="dxa"/>
            <w:tcBorders>
              <w:top w:val="single" w:color="000000" w:sz="8" w:space="0"/>
              <w:left w:val="single" w:color="000000" w:sz="8" w:space="0"/>
              <w:bottom w:val="single" w:color="000000" w:sz="8" w:space="0"/>
              <w:right w:val="single" w:color="000000" w:sz="8" w:space="0"/>
            </w:tcBorders>
            <w:shd w:val="clear" w:color="auto" w:fill="auto"/>
            <w:noWrap/>
            <w:vAlign w:val="center"/>
          </w:tcPr>
          <w:p>
            <w:pPr>
              <w:rPr>
                <w:rFonts w:hint="eastAsia"/>
                <w:sz w:val="24"/>
                <w:szCs w:val="21"/>
              </w:rPr>
            </w:pPr>
            <w:r>
              <w:rPr>
                <w:rFonts w:hint="eastAsia"/>
                <w:sz w:val="24"/>
                <w:szCs w:val="21"/>
                <w:lang w:val="en-US" w:eastAsia="zh-CN"/>
              </w:rPr>
              <w:t xml:space="preserve">1.00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92" w:hRule="atLeast"/>
        </w:trPr>
        <w:tc>
          <w:tcPr>
            <w:tcW w:w="1012"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hint="eastAsia"/>
                <w:sz w:val="24"/>
                <w:szCs w:val="21"/>
              </w:rPr>
            </w:pPr>
          </w:p>
        </w:tc>
        <w:tc>
          <w:tcPr>
            <w:tcW w:w="881"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hint="eastAsia"/>
                <w:sz w:val="24"/>
                <w:szCs w:val="21"/>
              </w:rPr>
            </w:pPr>
            <w:r>
              <w:rPr>
                <w:rFonts w:hint="eastAsia"/>
                <w:sz w:val="24"/>
                <w:szCs w:val="21"/>
                <w:lang w:val="en-US" w:eastAsia="zh-CN"/>
              </w:rPr>
              <w:t>组织实施（8）</w:t>
            </w:r>
          </w:p>
        </w:tc>
        <w:tc>
          <w:tcPr>
            <w:tcW w:w="863"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hint="eastAsia"/>
                <w:sz w:val="24"/>
                <w:szCs w:val="21"/>
              </w:rPr>
            </w:pPr>
            <w:r>
              <w:rPr>
                <w:rFonts w:hint="eastAsia"/>
                <w:sz w:val="24"/>
                <w:szCs w:val="21"/>
                <w:lang w:val="en-US" w:eastAsia="zh-CN"/>
              </w:rPr>
              <w:t>管理制度健全性</w:t>
            </w:r>
          </w:p>
        </w:tc>
        <w:tc>
          <w:tcPr>
            <w:tcW w:w="2569"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hint="eastAsia"/>
                <w:sz w:val="24"/>
                <w:szCs w:val="21"/>
              </w:rPr>
            </w:pPr>
            <w:r>
              <w:rPr>
                <w:rFonts w:hint="eastAsia"/>
                <w:sz w:val="24"/>
                <w:szCs w:val="21"/>
                <w:lang w:val="en-US" w:eastAsia="zh-CN"/>
              </w:rPr>
              <w:t>项目实施单位的财务和业务管理制度是否健全，用以反映和考核财务和业务管理制度对项目顺利实施的保障情况。</w:t>
            </w:r>
          </w:p>
        </w:tc>
        <w:tc>
          <w:tcPr>
            <w:tcW w:w="5156"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hint="eastAsia"/>
                <w:sz w:val="24"/>
                <w:szCs w:val="21"/>
              </w:rPr>
            </w:pPr>
            <w:r>
              <w:rPr>
                <w:rFonts w:hint="eastAsia"/>
                <w:sz w:val="24"/>
                <w:szCs w:val="21"/>
                <w:lang w:val="en-US" w:eastAsia="zh-CN"/>
              </w:rPr>
              <w:t>评价要点：</w:t>
            </w:r>
          </w:p>
        </w:tc>
        <w:tc>
          <w:tcPr>
            <w:tcW w:w="1312" w:type="dxa"/>
            <w:tcBorders>
              <w:top w:val="single" w:color="000000" w:sz="8" w:space="0"/>
              <w:left w:val="single" w:color="000000" w:sz="8" w:space="0"/>
              <w:bottom w:val="single" w:color="000000" w:sz="8" w:space="0"/>
              <w:right w:val="single" w:color="000000" w:sz="8" w:space="0"/>
            </w:tcBorders>
            <w:shd w:val="clear" w:color="auto" w:fill="auto"/>
            <w:noWrap/>
            <w:vAlign w:val="center"/>
          </w:tcPr>
          <w:p>
            <w:pPr>
              <w:rPr>
                <w:rFonts w:hint="eastAsia"/>
                <w:sz w:val="24"/>
                <w:szCs w:val="21"/>
              </w:rPr>
            </w:pPr>
          </w:p>
        </w:tc>
        <w:tc>
          <w:tcPr>
            <w:tcW w:w="1369" w:type="dxa"/>
            <w:tcBorders>
              <w:top w:val="single" w:color="000000" w:sz="8" w:space="0"/>
              <w:left w:val="single" w:color="000000" w:sz="8" w:space="0"/>
              <w:bottom w:val="single" w:color="000000" w:sz="8" w:space="0"/>
              <w:right w:val="single" w:color="000000" w:sz="8" w:space="0"/>
            </w:tcBorders>
            <w:shd w:val="clear" w:color="auto" w:fill="auto"/>
            <w:noWrap/>
            <w:vAlign w:val="center"/>
          </w:tcPr>
          <w:p>
            <w:pPr>
              <w:rPr>
                <w:rFonts w:hint="eastAsia"/>
                <w:sz w:val="24"/>
                <w:szCs w:val="21"/>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92" w:hRule="atLeast"/>
        </w:trPr>
        <w:tc>
          <w:tcPr>
            <w:tcW w:w="1012"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hint="eastAsia"/>
                <w:sz w:val="24"/>
                <w:szCs w:val="21"/>
              </w:rPr>
            </w:pPr>
          </w:p>
        </w:tc>
        <w:tc>
          <w:tcPr>
            <w:tcW w:w="8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hint="eastAsia"/>
                <w:sz w:val="24"/>
                <w:szCs w:val="21"/>
              </w:rPr>
            </w:pPr>
          </w:p>
        </w:tc>
        <w:tc>
          <w:tcPr>
            <w:tcW w:w="863"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hint="eastAsia"/>
                <w:sz w:val="24"/>
                <w:szCs w:val="21"/>
              </w:rPr>
            </w:pPr>
          </w:p>
        </w:tc>
        <w:tc>
          <w:tcPr>
            <w:tcW w:w="256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hint="eastAsia"/>
                <w:sz w:val="24"/>
                <w:szCs w:val="21"/>
              </w:rPr>
            </w:pPr>
          </w:p>
        </w:tc>
        <w:tc>
          <w:tcPr>
            <w:tcW w:w="5156"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hint="eastAsia"/>
                <w:sz w:val="24"/>
                <w:szCs w:val="21"/>
              </w:rPr>
            </w:pPr>
            <w:r>
              <w:rPr>
                <w:rFonts w:hint="eastAsia"/>
                <w:sz w:val="24"/>
                <w:szCs w:val="21"/>
                <w:lang w:val="en-US" w:eastAsia="zh-CN"/>
              </w:rPr>
              <w:t>①是否已制定或具有相应的财务和业务管理制度；</w:t>
            </w:r>
          </w:p>
        </w:tc>
        <w:tc>
          <w:tcPr>
            <w:tcW w:w="1312" w:type="dxa"/>
            <w:tcBorders>
              <w:top w:val="single" w:color="000000" w:sz="8" w:space="0"/>
              <w:left w:val="single" w:color="000000" w:sz="8" w:space="0"/>
              <w:bottom w:val="single" w:color="000000" w:sz="8" w:space="0"/>
              <w:right w:val="single" w:color="000000" w:sz="8" w:space="0"/>
            </w:tcBorders>
            <w:shd w:val="clear" w:color="auto" w:fill="auto"/>
            <w:noWrap/>
            <w:vAlign w:val="center"/>
          </w:tcPr>
          <w:p>
            <w:pPr>
              <w:rPr>
                <w:rFonts w:hint="eastAsia"/>
                <w:sz w:val="24"/>
                <w:szCs w:val="21"/>
              </w:rPr>
            </w:pPr>
            <w:r>
              <w:rPr>
                <w:rFonts w:hint="eastAsia"/>
                <w:sz w:val="24"/>
                <w:szCs w:val="21"/>
                <w:lang w:val="en-US" w:eastAsia="zh-CN"/>
              </w:rPr>
              <w:t xml:space="preserve">2.00 </w:t>
            </w:r>
          </w:p>
        </w:tc>
        <w:tc>
          <w:tcPr>
            <w:tcW w:w="1369" w:type="dxa"/>
            <w:tcBorders>
              <w:top w:val="single" w:color="000000" w:sz="8" w:space="0"/>
              <w:left w:val="single" w:color="000000" w:sz="8" w:space="0"/>
              <w:bottom w:val="single" w:color="000000" w:sz="8" w:space="0"/>
              <w:right w:val="single" w:color="000000" w:sz="8" w:space="0"/>
            </w:tcBorders>
            <w:shd w:val="clear" w:color="auto" w:fill="auto"/>
            <w:noWrap/>
            <w:vAlign w:val="center"/>
          </w:tcPr>
          <w:p>
            <w:pPr>
              <w:rPr>
                <w:rFonts w:hint="eastAsia"/>
                <w:sz w:val="24"/>
                <w:szCs w:val="21"/>
              </w:rPr>
            </w:pPr>
            <w:r>
              <w:rPr>
                <w:rFonts w:hint="eastAsia"/>
                <w:sz w:val="24"/>
                <w:szCs w:val="21"/>
                <w:lang w:val="en-US" w:eastAsia="zh-CN"/>
              </w:rPr>
              <w:t xml:space="preserve">2.00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101" w:hRule="atLeast"/>
        </w:trPr>
        <w:tc>
          <w:tcPr>
            <w:tcW w:w="1012"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hint="eastAsia"/>
                <w:sz w:val="24"/>
                <w:szCs w:val="21"/>
              </w:rPr>
            </w:pPr>
          </w:p>
        </w:tc>
        <w:tc>
          <w:tcPr>
            <w:tcW w:w="8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hint="eastAsia"/>
                <w:sz w:val="24"/>
                <w:szCs w:val="21"/>
              </w:rPr>
            </w:pPr>
          </w:p>
        </w:tc>
        <w:tc>
          <w:tcPr>
            <w:tcW w:w="863"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hint="eastAsia"/>
                <w:sz w:val="24"/>
                <w:szCs w:val="21"/>
              </w:rPr>
            </w:pPr>
          </w:p>
        </w:tc>
        <w:tc>
          <w:tcPr>
            <w:tcW w:w="256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hint="eastAsia"/>
                <w:sz w:val="24"/>
                <w:szCs w:val="21"/>
              </w:rPr>
            </w:pPr>
          </w:p>
        </w:tc>
        <w:tc>
          <w:tcPr>
            <w:tcW w:w="5156"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hint="eastAsia"/>
                <w:sz w:val="24"/>
                <w:szCs w:val="21"/>
              </w:rPr>
            </w:pPr>
            <w:r>
              <w:rPr>
                <w:rFonts w:hint="eastAsia"/>
                <w:sz w:val="24"/>
                <w:szCs w:val="21"/>
                <w:lang w:val="en-US" w:eastAsia="zh-CN"/>
              </w:rPr>
              <w:t>②财务和业务管理制度是否合法、合规、完整。</w:t>
            </w:r>
          </w:p>
        </w:tc>
        <w:tc>
          <w:tcPr>
            <w:tcW w:w="1312" w:type="dxa"/>
            <w:tcBorders>
              <w:top w:val="single" w:color="000000" w:sz="8" w:space="0"/>
              <w:left w:val="single" w:color="000000" w:sz="8" w:space="0"/>
              <w:bottom w:val="single" w:color="000000" w:sz="8" w:space="0"/>
              <w:right w:val="single" w:color="000000" w:sz="8" w:space="0"/>
            </w:tcBorders>
            <w:shd w:val="clear" w:color="auto" w:fill="auto"/>
            <w:noWrap/>
            <w:vAlign w:val="center"/>
          </w:tcPr>
          <w:p>
            <w:pPr>
              <w:rPr>
                <w:rFonts w:hint="eastAsia"/>
                <w:sz w:val="24"/>
                <w:szCs w:val="21"/>
              </w:rPr>
            </w:pPr>
            <w:r>
              <w:rPr>
                <w:rFonts w:hint="eastAsia"/>
                <w:sz w:val="24"/>
                <w:szCs w:val="21"/>
                <w:lang w:val="en-US" w:eastAsia="zh-CN"/>
              </w:rPr>
              <w:t xml:space="preserve">2.00 </w:t>
            </w:r>
          </w:p>
        </w:tc>
        <w:tc>
          <w:tcPr>
            <w:tcW w:w="1369" w:type="dxa"/>
            <w:tcBorders>
              <w:top w:val="single" w:color="000000" w:sz="8" w:space="0"/>
              <w:left w:val="single" w:color="000000" w:sz="8" w:space="0"/>
              <w:bottom w:val="single" w:color="000000" w:sz="8" w:space="0"/>
              <w:right w:val="single" w:color="000000" w:sz="8" w:space="0"/>
            </w:tcBorders>
            <w:shd w:val="clear" w:color="auto" w:fill="auto"/>
            <w:noWrap/>
            <w:vAlign w:val="center"/>
          </w:tcPr>
          <w:p>
            <w:pPr>
              <w:rPr>
                <w:rFonts w:hint="eastAsia"/>
                <w:sz w:val="24"/>
                <w:szCs w:val="21"/>
              </w:rPr>
            </w:pPr>
            <w:r>
              <w:rPr>
                <w:rFonts w:hint="eastAsia"/>
                <w:sz w:val="24"/>
                <w:szCs w:val="21"/>
                <w:lang w:val="en-US" w:eastAsia="zh-CN"/>
              </w:rPr>
              <w:t xml:space="preserve">2.00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392" w:hRule="atLeast"/>
        </w:trPr>
        <w:tc>
          <w:tcPr>
            <w:tcW w:w="1012"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hint="eastAsia"/>
                <w:sz w:val="24"/>
                <w:szCs w:val="21"/>
              </w:rPr>
            </w:pPr>
          </w:p>
        </w:tc>
        <w:tc>
          <w:tcPr>
            <w:tcW w:w="8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hint="eastAsia"/>
                <w:sz w:val="24"/>
                <w:szCs w:val="21"/>
              </w:rPr>
            </w:pPr>
          </w:p>
        </w:tc>
        <w:tc>
          <w:tcPr>
            <w:tcW w:w="863"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hint="eastAsia"/>
                <w:sz w:val="24"/>
                <w:szCs w:val="21"/>
              </w:rPr>
            </w:pPr>
            <w:r>
              <w:rPr>
                <w:rFonts w:hint="eastAsia"/>
                <w:sz w:val="24"/>
                <w:szCs w:val="21"/>
                <w:lang w:val="en-US" w:eastAsia="zh-CN"/>
              </w:rPr>
              <w:t>制度执行有效性</w:t>
            </w:r>
          </w:p>
        </w:tc>
        <w:tc>
          <w:tcPr>
            <w:tcW w:w="2569"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hint="eastAsia"/>
                <w:sz w:val="24"/>
                <w:szCs w:val="21"/>
              </w:rPr>
            </w:pPr>
            <w:r>
              <w:rPr>
                <w:rFonts w:hint="eastAsia"/>
                <w:sz w:val="24"/>
                <w:szCs w:val="21"/>
                <w:lang w:val="en-US" w:eastAsia="zh-CN"/>
              </w:rPr>
              <w:t>项目实施是否符合相关管理规定，用以反映和考核相关管理制度的有效执行情况。</w:t>
            </w:r>
          </w:p>
        </w:tc>
        <w:tc>
          <w:tcPr>
            <w:tcW w:w="5156"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hint="eastAsia"/>
                <w:sz w:val="24"/>
                <w:szCs w:val="21"/>
              </w:rPr>
            </w:pPr>
            <w:r>
              <w:rPr>
                <w:rFonts w:hint="eastAsia"/>
                <w:sz w:val="24"/>
                <w:szCs w:val="21"/>
                <w:lang w:val="en-US" w:eastAsia="zh-CN"/>
              </w:rPr>
              <w:t>评价要点：</w:t>
            </w:r>
          </w:p>
        </w:tc>
        <w:tc>
          <w:tcPr>
            <w:tcW w:w="1312" w:type="dxa"/>
            <w:tcBorders>
              <w:top w:val="single" w:color="000000" w:sz="8" w:space="0"/>
              <w:left w:val="single" w:color="000000" w:sz="8" w:space="0"/>
              <w:bottom w:val="single" w:color="000000" w:sz="8" w:space="0"/>
              <w:right w:val="single" w:color="000000" w:sz="8" w:space="0"/>
            </w:tcBorders>
            <w:shd w:val="clear" w:color="auto" w:fill="auto"/>
            <w:noWrap/>
            <w:vAlign w:val="center"/>
          </w:tcPr>
          <w:p>
            <w:pPr>
              <w:rPr>
                <w:rFonts w:hint="eastAsia"/>
                <w:sz w:val="24"/>
                <w:szCs w:val="21"/>
              </w:rPr>
            </w:pPr>
          </w:p>
        </w:tc>
        <w:tc>
          <w:tcPr>
            <w:tcW w:w="1369" w:type="dxa"/>
            <w:tcBorders>
              <w:top w:val="single" w:color="000000" w:sz="8" w:space="0"/>
              <w:left w:val="single" w:color="000000" w:sz="8" w:space="0"/>
              <w:bottom w:val="single" w:color="000000" w:sz="8" w:space="0"/>
              <w:right w:val="single" w:color="000000" w:sz="8" w:space="0"/>
            </w:tcBorders>
            <w:shd w:val="clear" w:color="auto" w:fill="auto"/>
            <w:noWrap/>
            <w:vAlign w:val="center"/>
          </w:tcPr>
          <w:p>
            <w:pPr>
              <w:rPr>
                <w:rFonts w:hint="eastAsia"/>
                <w:sz w:val="24"/>
                <w:szCs w:val="21"/>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392" w:hRule="atLeast"/>
        </w:trPr>
        <w:tc>
          <w:tcPr>
            <w:tcW w:w="1012"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hint="eastAsia"/>
                <w:sz w:val="24"/>
                <w:szCs w:val="21"/>
              </w:rPr>
            </w:pPr>
          </w:p>
        </w:tc>
        <w:tc>
          <w:tcPr>
            <w:tcW w:w="8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hint="eastAsia"/>
                <w:sz w:val="24"/>
                <w:szCs w:val="21"/>
              </w:rPr>
            </w:pPr>
          </w:p>
        </w:tc>
        <w:tc>
          <w:tcPr>
            <w:tcW w:w="863"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hint="eastAsia"/>
                <w:sz w:val="24"/>
                <w:szCs w:val="21"/>
              </w:rPr>
            </w:pPr>
          </w:p>
        </w:tc>
        <w:tc>
          <w:tcPr>
            <w:tcW w:w="256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hint="eastAsia"/>
                <w:sz w:val="24"/>
                <w:szCs w:val="21"/>
              </w:rPr>
            </w:pPr>
          </w:p>
        </w:tc>
        <w:tc>
          <w:tcPr>
            <w:tcW w:w="5156"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hint="eastAsia"/>
                <w:sz w:val="24"/>
                <w:szCs w:val="21"/>
              </w:rPr>
            </w:pPr>
            <w:r>
              <w:rPr>
                <w:rFonts w:hint="eastAsia"/>
                <w:sz w:val="24"/>
                <w:szCs w:val="21"/>
                <w:lang w:val="en-US" w:eastAsia="zh-CN"/>
              </w:rPr>
              <w:t>①是否遵守相关法律法规和相关管理规定；</w:t>
            </w:r>
          </w:p>
        </w:tc>
        <w:tc>
          <w:tcPr>
            <w:tcW w:w="1312" w:type="dxa"/>
            <w:tcBorders>
              <w:top w:val="single" w:color="000000" w:sz="8" w:space="0"/>
              <w:left w:val="single" w:color="000000" w:sz="8" w:space="0"/>
              <w:bottom w:val="single" w:color="000000" w:sz="8" w:space="0"/>
              <w:right w:val="single" w:color="000000" w:sz="8" w:space="0"/>
            </w:tcBorders>
            <w:shd w:val="clear" w:color="auto" w:fill="auto"/>
            <w:noWrap/>
            <w:vAlign w:val="center"/>
          </w:tcPr>
          <w:p>
            <w:pPr>
              <w:rPr>
                <w:rFonts w:hint="eastAsia"/>
                <w:sz w:val="24"/>
                <w:szCs w:val="21"/>
              </w:rPr>
            </w:pPr>
            <w:r>
              <w:rPr>
                <w:rFonts w:hint="eastAsia"/>
                <w:sz w:val="24"/>
                <w:szCs w:val="21"/>
                <w:lang w:val="en-US" w:eastAsia="zh-CN"/>
              </w:rPr>
              <w:t xml:space="preserve">1.00 </w:t>
            </w:r>
          </w:p>
        </w:tc>
        <w:tc>
          <w:tcPr>
            <w:tcW w:w="1369" w:type="dxa"/>
            <w:tcBorders>
              <w:top w:val="single" w:color="000000" w:sz="8" w:space="0"/>
              <w:left w:val="single" w:color="000000" w:sz="8" w:space="0"/>
              <w:bottom w:val="single" w:color="000000" w:sz="8" w:space="0"/>
              <w:right w:val="single" w:color="000000" w:sz="8" w:space="0"/>
            </w:tcBorders>
            <w:shd w:val="clear" w:color="auto" w:fill="auto"/>
            <w:noWrap/>
            <w:vAlign w:val="center"/>
          </w:tcPr>
          <w:p>
            <w:pPr>
              <w:rPr>
                <w:rFonts w:hint="eastAsia"/>
                <w:sz w:val="24"/>
                <w:szCs w:val="21"/>
              </w:rPr>
            </w:pPr>
            <w:r>
              <w:rPr>
                <w:rFonts w:hint="eastAsia"/>
                <w:sz w:val="24"/>
                <w:szCs w:val="21"/>
                <w:lang w:val="en-US" w:eastAsia="zh-CN"/>
              </w:rPr>
              <w:t xml:space="preserve">1.00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92" w:hRule="atLeast"/>
        </w:trPr>
        <w:tc>
          <w:tcPr>
            <w:tcW w:w="1012"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hint="eastAsia"/>
                <w:sz w:val="24"/>
                <w:szCs w:val="21"/>
              </w:rPr>
            </w:pPr>
          </w:p>
        </w:tc>
        <w:tc>
          <w:tcPr>
            <w:tcW w:w="8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hint="eastAsia"/>
                <w:sz w:val="24"/>
                <w:szCs w:val="21"/>
              </w:rPr>
            </w:pPr>
          </w:p>
        </w:tc>
        <w:tc>
          <w:tcPr>
            <w:tcW w:w="863"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hint="eastAsia"/>
                <w:sz w:val="24"/>
                <w:szCs w:val="21"/>
              </w:rPr>
            </w:pPr>
          </w:p>
        </w:tc>
        <w:tc>
          <w:tcPr>
            <w:tcW w:w="256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hint="eastAsia"/>
                <w:sz w:val="24"/>
                <w:szCs w:val="21"/>
              </w:rPr>
            </w:pPr>
          </w:p>
        </w:tc>
        <w:tc>
          <w:tcPr>
            <w:tcW w:w="5156"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hint="eastAsia"/>
                <w:sz w:val="24"/>
                <w:szCs w:val="21"/>
              </w:rPr>
            </w:pPr>
            <w:r>
              <w:rPr>
                <w:rFonts w:hint="eastAsia"/>
                <w:sz w:val="24"/>
                <w:szCs w:val="21"/>
                <w:lang w:val="en-US" w:eastAsia="zh-CN"/>
              </w:rPr>
              <w:t>②项目调整及支出调整手续是否完备；</w:t>
            </w:r>
          </w:p>
        </w:tc>
        <w:tc>
          <w:tcPr>
            <w:tcW w:w="1312" w:type="dxa"/>
            <w:tcBorders>
              <w:top w:val="single" w:color="000000" w:sz="8" w:space="0"/>
              <w:left w:val="single" w:color="000000" w:sz="8" w:space="0"/>
              <w:bottom w:val="single" w:color="000000" w:sz="8" w:space="0"/>
              <w:right w:val="single" w:color="000000" w:sz="8" w:space="0"/>
            </w:tcBorders>
            <w:shd w:val="clear" w:color="auto" w:fill="auto"/>
            <w:noWrap/>
            <w:vAlign w:val="center"/>
          </w:tcPr>
          <w:p>
            <w:pPr>
              <w:rPr>
                <w:rFonts w:hint="eastAsia"/>
                <w:sz w:val="24"/>
                <w:szCs w:val="21"/>
              </w:rPr>
            </w:pPr>
            <w:r>
              <w:rPr>
                <w:rFonts w:hint="eastAsia"/>
                <w:sz w:val="24"/>
                <w:szCs w:val="21"/>
                <w:lang w:val="en-US" w:eastAsia="zh-CN"/>
              </w:rPr>
              <w:t xml:space="preserve">1.00 </w:t>
            </w:r>
          </w:p>
        </w:tc>
        <w:tc>
          <w:tcPr>
            <w:tcW w:w="1369" w:type="dxa"/>
            <w:tcBorders>
              <w:top w:val="single" w:color="000000" w:sz="8" w:space="0"/>
              <w:left w:val="single" w:color="000000" w:sz="8" w:space="0"/>
              <w:bottom w:val="single" w:color="000000" w:sz="8" w:space="0"/>
              <w:right w:val="single" w:color="000000" w:sz="8" w:space="0"/>
            </w:tcBorders>
            <w:shd w:val="clear" w:color="auto" w:fill="auto"/>
            <w:noWrap/>
            <w:vAlign w:val="center"/>
          </w:tcPr>
          <w:p>
            <w:pPr>
              <w:rPr>
                <w:rFonts w:hint="eastAsia"/>
                <w:sz w:val="24"/>
                <w:szCs w:val="21"/>
              </w:rPr>
            </w:pPr>
            <w:r>
              <w:rPr>
                <w:rFonts w:hint="eastAsia"/>
                <w:sz w:val="24"/>
                <w:szCs w:val="21"/>
                <w:lang w:val="en-US" w:eastAsia="zh-CN"/>
              </w:rPr>
              <w:t xml:space="preserve">1.00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92" w:hRule="atLeast"/>
        </w:trPr>
        <w:tc>
          <w:tcPr>
            <w:tcW w:w="1012"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hint="eastAsia"/>
                <w:sz w:val="24"/>
                <w:szCs w:val="21"/>
              </w:rPr>
            </w:pPr>
          </w:p>
        </w:tc>
        <w:tc>
          <w:tcPr>
            <w:tcW w:w="8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hint="eastAsia"/>
                <w:sz w:val="24"/>
                <w:szCs w:val="21"/>
              </w:rPr>
            </w:pPr>
          </w:p>
        </w:tc>
        <w:tc>
          <w:tcPr>
            <w:tcW w:w="863"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hint="eastAsia"/>
                <w:sz w:val="24"/>
                <w:szCs w:val="21"/>
              </w:rPr>
            </w:pPr>
          </w:p>
        </w:tc>
        <w:tc>
          <w:tcPr>
            <w:tcW w:w="256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hint="eastAsia"/>
                <w:sz w:val="24"/>
                <w:szCs w:val="21"/>
              </w:rPr>
            </w:pPr>
          </w:p>
        </w:tc>
        <w:tc>
          <w:tcPr>
            <w:tcW w:w="5156"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hint="eastAsia"/>
                <w:sz w:val="24"/>
                <w:szCs w:val="21"/>
              </w:rPr>
            </w:pPr>
            <w:r>
              <w:rPr>
                <w:rFonts w:hint="eastAsia"/>
                <w:sz w:val="24"/>
                <w:szCs w:val="21"/>
                <w:lang w:val="en-US" w:eastAsia="zh-CN"/>
              </w:rPr>
              <w:t>③项目合同书、验收报告、技术鉴定等资料是否齐全并及时归档；</w:t>
            </w:r>
          </w:p>
        </w:tc>
        <w:tc>
          <w:tcPr>
            <w:tcW w:w="1312" w:type="dxa"/>
            <w:tcBorders>
              <w:top w:val="single" w:color="000000" w:sz="8" w:space="0"/>
              <w:left w:val="single" w:color="000000" w:sz="8" w:space="0"/>
              <w:bottom w:val="single" w:color="000000" w:sz="8" w:space="0"/>
              <w:right w:val="single" w:color="000000" w:sz="8" w:space="0"/>
            </w:tcBorders>
            <w:shd w:val="clear" w:color="auto" w:fill="auto"/>
            <w:noWrap/>
            <w:vAlign w:val="center"/>
          </w:tcPr>
          <w:p>
            <w:pPr>
              <w:rPr>
                <w:rFonts w:hint="eastAsia"/>
                <w:sz w:val="24"/>
                <w:szCs w:val="21"/>
              </w:rPr>
            </w:pPr>
            <w:r>
              <w:rPr>
                <w:rFonts w:hint="eastAsia"/>
                <w:sz w:val="24"/>
                <w:szCs w:val="21"/>
                <w:lang w:val="en-US" w:eastAsia="zh-CN"/>
              </w:rPr>
              <w:t xml:space="preserve">1.00 </w:t>
            </w:r>
          </w:p>
        </w:tc>
        <w:tc>
          <w:tcPr>
            <w:tcW w:w="1369" w:type="dxa"/>
            <w:tcBorders>
              <w:top w:val="single" w:color="000000" w:sz="8" w:space="0"/>
              <w:left w:val="single" w:color="000000" w:sz="8" w:space="0"/>
              <w:bottom w:val="single" w:color="000000" w:sz="8" w:space="0"/>
              <w:right w:val="single" w:color="000000" w:sz="8" w:space="0"/>
            </w:tcBorders>
            <w:shd w:val="clear" w:color="auto" w:fill="auto"/>
            <w:noWrap/>
            <w:vAlign w:val="center"/>
          </w:tcPr>
          <w:p>
            <w:pPr>
              <w:rPr>
                <w:rFonts w:hint="eastAsia"/>
                <w:sz w:val="24"/>
                <w:szCs w:val="21"/>
              </w:rPr>
            </w:pPr>
            <w:r>
              <w:rPr>
                <w:rFonts w:hint="eastAsia"/>
                <w:sz w:val="24"/>
                <w:szCs w:val="21"/>
                <w:lang w:val="en-US" w:eastAsia="zh-CN"/>
              </w:rPr>
              <w:t xml:space="preserve">1.00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392" w:hRule="atLeast"/>
        </w:trPr>
        <w:tc>
          <w:tcPr>
            <w:tcW w:w="1012"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hint="eastAsia"/>
                <w:sz w:val="24"/>
                <w:szCs w:val="21"/>
              </w:rPr>
            </w:pPr>
          </w:p>
        </w:tc>
        <w:tc>
          <w:tcPr>
            <w:tcW w:w="8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hint="eastAsia"/>
                <w:sz w:val="24"/>
                <w:szCs w:val="21"/>
              </w:rPr>
            </w:pPr>
          </w:p>
        </w:tc>
        <w:tc>
          <w:tcPr>
            <w:tcW w:w="863"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hint="eastAsia"/>
                <w:sz w:val="24"/>
                <w:szCs w:val="21"/>
              </w:rPr>
            </w:pPr>
          </w:p>
        </w:tc>
        <w:tc>
          <w:tcPr>
            <w:tcW w:w="256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hint="eastAsia"/>
                <w:sz w:val="24"/>
                <w:szCs w:val="21"/>
              </w:rPr>
            </w:pPr>
          </w:p>
        </w:tc>
        <w:tc>
          <w:tcPr>
            <w:tcW w:w="5156"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hint="eastAsia"/>
                <w:sz w:val="24"/>
                <w:szCs w:val="21"/>
              </w:rPr>
            </w:pPr>
            <w:r>
              <w:rPr>
                <w:rFonts w:hint="eastAsia"/>
                <w:sz w:val="24"/>
                <w:szCs w:val="21"/>
                <w:lang w:val="en-US" w:eastAsia="zh-CN"/>
              </w:rPr>
              <w:t>④项目实施的人员条件、场地设备、信息支撑等是否落实到位。</w:t>
            </w:r>
          </w:p>
        </w:tc>
        <w:tc>
          <w:tcPr>
            <w:tcW w:w="1312" w:type="dxa"/>
            <w:tcBorders>
              <w:top w:val="single" w:color="000000" w:sz="8" w:space="0"/>
              <w:left w:val="single" w:color="000000" w:sz="8" w:space="0"/>
              <w:bottom w:val="single" w:color="000000" w:sz="8" w:space="0"/>
              <w:right w:val="single" w:color="000000" w:sz="8" w:space="0"/>
            </w:tcBorders>
            <w:shd w:val="clear" w:color="auto" w:fill="auto"/>
            <w:noWrap/>
            <w:vAlign w:val="center"/>
          </w:tcPr>
          <w:p>
            <w:pPr>
              <w:rPr>
                <w:rFonts w:hint="eastAsia"/>
                <w:sz w:val="24"/>
                <w:szCs w:val="21"/>
              </w:rPr>
            </w:pPr>
            <w:r>
              <w:rPr>
                <w:rFonts w:hint="eastAsia"/>
                <w:sz w:val="24"/>
                <w:szCs w:val="21"/>
                <w:lang w:val="en-US" w:eastAsia="zh-CN"/>
              </w:rPr>
              <w:t xml:space="preserve">1.00 </w:t>
            </w:r>
          </w:p>
        </w:tc>
        <w:tc>
          <w:tcPr>
            <w:tcW w:w="1369" w:type="dxa"/>
            <w:tcBorders>
              <w:top w:val="single" w:color="000000" w:sz="8" w:space="0"/>
              <w:left w:val="single" w:color="000000" w:sz="8" w:space="0"/>
              <w:bottom w:val="single" w:color="000000" w:sz="8" w:space="0"/>
              <w:right w:val="single" w:color="000000" w:sz="8" w:space="0"/>
            </w:tcBorders>
            <w:shd w:val="clear" w:color="auto" w:fill="auto"/>
            <w:noWrap/>
            <w:vAlign w:val="center"/>
          </w:tcPr>
          <w:p>
            <w:pPr>
              <w:rPr>
                <w:rFonts w:hint="eastAsia"/>
                <w:sz w:val="24"/>
                <w:szCs w:val="21"/>
              </w:rPr>
            </w:pPr>
            <w:r>
              <w:rPr>
                <w:rFonts w:hint="eastAsia"/>
                <w:sz w:val="24"/>
                <w:szCs w:val="21"/>
                <w:lang w:val="en-US" w:eastAsia="zh-CN"/>
              </w:rPr>
              <w:t xml:space="preserve">1.00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92" w:hRule="atLeast"/>
        </w:trPr>
        <w:tc>
          <w:tcPr>
            <w:tcW w:w="1012"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hint="eastAsia"/>
                <w:sz w:val="24"/>
                <w:szCs w:val="21"/>
              </w:rPr>
            </w:pPr>
            <w:r>
              <w:rPr>
                <w:rFonts w:hint="eastAsia"/>
                <w:sz w:val="24"/>
                <w:szCs w:val="21"/>
                <w:lang w:val="en-US" w:eastAsia="zh-CN"/>
              </w:rPr>
              <w:t>产出（40）</w:t>
            </w:r>
          </w:p>
        </w:tc>
        <w:tc>
          <w:tcPr>
            <w:tcW w:w="881"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hint="eastAsia"/>
                <w:sz w:val="24"/>
                <w:szCs w:val="21"/>
              </w:rPr>
            </w:pPr>
            <w:r>
              <w:rPr>
                <w:rFonts w:hint="eastAsia"/>
                <w:sz w:val="24"/>
                <w:szCs w:val="21"/>
                <w:lang w:val="en-US" w:eastAsia="zh-CN"/>
              </w:rPr>
              <w:t>产出数量(10)</w:t>
            </w:r>
          </w:p>
        </w:tc>
        <w:tc>
          <w:tcPr>
            <w:tcW w:w="863"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hint="eastAsia"/>
                <w:sz w:val="24"/>
                <w:szCs w:val="21"/>
              </w:rPr>
            </w:pPr>
            <w:r>
              <w:rPr>
                <w:rFonts w:hint="eastAsia"/>
                <w:sz w:val="24"/>
                <w:szCs w:val="21"/>
                <w:lang w:val="en-US" w:eastAsia="zh-CN"/>
              </w:rPr>
              <w:t>实际完成率</w:t>
            </w:r>
          </w:p>
        </w:tc>
        <w:tc>
          <w:tcPr>
            <w:tcW w:w="2569"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hint="eastAsia"/>
                <w:sz w:val="24"/>
                <w:szCs w:val="21"/>
              </w:rPr>
            </w:pPr>
            <w:r>
              <w:rPr>
                <w:rFonts w:hint="eastAsia"/>
                <w:sz w:val="24"/>
                <w:szCs w:val="21"/>
                <w:lang w:val="en-US" w:eastAsia="zh-CN"/>
              </w:rPr>
              <w:t>项目实施的实际产出数与计划产出数的比率，用以反映和考核项目产出数量目标的实现程度。</w:t>
            </w:r>
          </w:p>
        </w:tc>
        <w:tc>
          <w:tcPr>
            <w:tcW w:w="5156"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hint="eastAsia"/>
                <w:sz w:val="24"/>
                <w:szCs w:val="21"/>
              </w:rPr>
            </w:pPr>
            <w:r>
              <w:rPr>
                <w:rFonts w:hint="eastAsia"/>
                <w:sz w:val="24"/>
                <w:szCs w:val="21"/>
                <w:lang w:val="en-US" w:eastAsia="zh-CN"/>
              </w:rPr>
              <w:t>实际完成率=（实际产出数/计划产出数）×100%。</w:t>
            </w:r>
          </w:p>
        </w:tc>
        <w:tc>
          <w:tcPr>
            <w:tcW w:w="1312" w:type="dxa"/>
            <w:tcBorders>
              <w:top w:val="single" w:color="000000" w:sz="8" w:space="0"/>
              <w:left w:val="single" w:color="000000" w:sz="8" w:space="0"/>
              <w:bottom w:val="single" w:color="000000" w:sz="8" w:space="0"/>
              <w:right w:val="single" w:color="000000" w:sz="8" w:space="0"/>
            </w:tcBorders>
            <w:shd w:val="clear" w:color="auto" w:fill="auto"/>
            <w:noWrap/>
            <w:vAlign w:val="center"/>
          </w:tcPr>
          <w:p>
            <w:pPr>
              <w:rPr>
                <w:rFonts w:hint="eastAsia"/>
                <w:sz w:val="24"/>
                <w:szCs w:val="21"/>
              </w:rPr>
            </w:pPr>
            <w:r>
              <w:rPr>
                <w:rFonts w:hint="eastAsia"/>
                <w:sz w:val="24"/>
                <w:szCs w:val="21"/>
                <w:lang w:val="en-US" w:eastAsia="zh-CN"/>
              </w:rPr>
              <w:t xml:space="preserve">4.00 </w:t>
            </w:r>
          </w:p>
        </w:tc>
        <w:tc>
          <w:tcPr>
            <w:tcW w:w="1369" w:type="dxa"/>
            <w:tcBorders>
              <w:top w:val="single" w:color="000000" w:sz="8" w:space="0"/>
              <w:left w:val="single" w:color="000000" w:sz="8" w:space="0"/>
              <w:bottom w:val="single" w:color="000000" w:sz="8" w:space="0"/>
              <w:right w:val="single" w:color="000000" w:sz="8" w:space="0"/>
            </w:tcBorders>
            <w:shd w:val="clear" w:color="auto" w:fill="auto"/>
            <w:noWrap/>
            <w:vAlign w:val="center"/>
          </w:tcPr>
          <w:p>
            <w:pPr>
              <w:rPr>
                <w:rFonts w:hint="eastAsia"/>
                <w:sz w:val="24"/>
                <w:szCs w:val="21"/>
              </w:rPr>
            </w:pPr>
            <w:r>
              <w:rPr>
                <w:rFonts w:hint="eastAsia"/>
                <w:sz w:val="24"/>
                <w:szCs w:val="21"/>
                <w:lang w:val="en-US" w:eastAsia="zh-CN"/>
              </w:rPr>
              <w:t xml:space="preserve">4.00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65" w:hRule="atLeast"/>
        </w:trPr>
        <w:tc>
          <w:tcPr>
            <w:tcW w:w="1012"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hint="eastAsia"/>
                <w:sz w:val="24"/>
                <w:szCs w:val="21"/>
              </w:rPr>
            </w:pPr>
          </w:p>
        </w:tc>
        <w:tc>
          <w:tcPr>
            <w:tcW w:w="8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hint="eastAsia"/>
                <w:sz w:val="24"/>
                <w:szCs w:val="21"/>
              </w:rPr>
            </w:pPr>
          </w:p>
        </w:tc>
        <w:tc>
          <w:tcPr>
            <w:tcW w:w="863"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hint="eastAsia"/>
                <w:sz w:val="24"/>
                <w:szCs w:val="21"/>
              </w:rPr>
            </w:pPr>
          </w:p>
        </w:tc>
        <w:tc>
          <w:tcPr>
            <w:tcW w:w="256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hint="eastAsia"/>
                <w:sz w:val="24"/>
                <w:szCs w:val="21"/>
              </w:rPr>
            </w:pPr>
          </w:p>
        </w:tc>
        <w:tc>
          <w:tcPr>
            <w:tcW w:w="5156"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hint="eastAsia"/>
                <w:sz w:val="24"/>
                <w:szCs w:val="21"/>
              </w:rPr>
            </w:pPr>
            <w:r>
              <w:rPr>
                <w:rFonts w:hint="eastAsia"/>
                <w:sz w:val="24"/>
                <w:szCs w:val="21"/>
                <w:lang w:val="en-US" w:eastAsia="zh-CN"/>
              </w:rPr>
              <w:t>实际产出数：一定时期（本年度或项目期）内项目实际产出的产品或提供的服务数量。</w:t>
            </w:r>
          </w:p>
        </w:tc>
        <w:tc>
          <w:tcPr>
            <w:tcW w:w="1312" w:type="dxa"/>
            <w:tcBorders>
              <w:top w:val="single" w:color="000000" w:sz="8" w:space="0"/>
              <w:left w:val="single" w:color="000000" w:sz="8" w:space="0"/>
              <w:bottom w:val="single" w:color="000000" w:sz="8" w:space="0"/>
              <w:right w:val="single" w:color="000000" w:sz="8" w:space="0"/>
            </w:tcBorders>
            <w:shd w:val="clear" w:color="auto" w:fill="auto"/>
            <w:noWrap/>
            <w:vAlign w:val="center"/>
          </w:tcPr>
          <w:p>
            <w:pPr>
              <w:rPr>
                <w:rFonts w:hint="eastAsia"/>
                <w:sz w:val="24"/>
                <w:szCs w:val="21"/>
              </w:rPr>
            </w:pPr>
            <w:r>
              <w:rPr>
                <w:rFonts w:hint="eastAsia"/>
                <w:sz w:val="24"/>
                <w:szCs w:val="21"/>
                <w:lang w:val="en-US" w:eastAsia="zh-CN"/>
              </w:rPr>
              <w:t xml:space="preserve">3.00 </w:t>
            </w:r>
          </w:p>
        </w:tc>
        <w:tc>
          <w:tcPr>
            <w:tcW w:w="1369" w:type="dxa"/>
            <w:tcBorders>
              <w:top w:val="single" w:color="000000" w:sz="8" w:space="0"/>
              <w:left w:val="single" w:color="000000" w:sz="8" w:space="0"/>
              <w:bottom w:val="single" w:color="000000" w:sz="8" w:space="0"/>
              <w:right w:val="single" w:color="000000" w:sz="8" w:space="0"/>
            </w:tcBorders>
            <w:shd w:val="clear" w:color="auto" w:fill="auto"/>
            <w:noWrap/>
            <w:vAlign w:val="center"/>
          </w:tcPr>
          <w:p>
            <w:pPr>
              <w:rPr>
                <w:rFonts w:hint="eastAsia"/>
                <w:sz w:val="24"/>
                <w:szCs w:val="21"/>
              </w:rPr>
            </w:pPr>
            <w:r>
              <w:rPr>
                <w:rFonts w:hint="eastAsia"/>
                <w:sz w:val="24"/>
                <w:szCs w:val="21"/>
                <w:lang w:val="en-US" w:eastAsia="zh-CN"/>
              </w:rPr>
              <w:t xml:space="preserve">3.00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65" w:hRule="atLeast"/>
        </w:trPr>
        <w:tc>
          <w:tcPr>
            <w:tcW w:w="1012"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hint="eastAsia"/>
                <w:sz w:val="24"/>
                <w:szCs w:val="21"/>
              </w:rPr>
            </w:pPr>
          </w:p>
        </w:tc>
        <w:tc>
          <w:tcPr>
            <w:tcW w:w="8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hint="eastAsia"/>
                <w:sz w:val="24"/>
                <w:szCs w:val="21"/>
              </w:rPr>
            </w:pPr>
          </w:p>
        </w:tc>
        <w:tc>
          <w:tcPr>
            <w:tcW w:w="863"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hint="eastAsia"/>
                <w:sz w:val="24"/>
                <w:szCs w:val="21"/>
              </w:rPr>
            </w:pPr>
          </w:p>
        </w:tc>
        <w:tc>
          <w:tcPr>
            <w:tcW w:w="256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hint="eastAsia"/>
                <w:sz w:val="24"/>
                <w:szCs w:val="21"/>
              </w:rPr>
            </w:pPr>
          </w:p>
        </w:tc>
        <w:tc>
          <w:tcPr>
            <w:tcW w:w="5156"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hint="eastAsia"/>
                <w:sz w:val="24"/>
                <w:szCs w:val="21"/>
              </w:rPr>
            </w:pPr>
            <w:r>
              <w:rPr>
                <w:rFonts w:hint="eastAsia"/>
                <w:sz w:val="24"/>
                <w:szCs w:val="21"/>
                <w:lang w:val="en-US" w:eastAsia="zh-CN"/>
              </w:rPr>
              <w:t>计划产出数：项目绩效目标确定的在一定时期（本年度或项目期）内计划产出的产品或提供的服务数量。</w:t>
            </w:r>
          </w:p>
        </w:tc>
        <w:tc>
          <w:tcPr>
            <w:tcW w:w="1312" w:type="dxa"/>
            <w:tcBorders>
              <w:top w:val="single" w:color="000000" w:sz="8" w:space="0"/>
              <w:left w:val="single" w:color="000000" w:sz="8" w:space="0"/>
              <w:bottom w:val="single" w:color="000000" w:sz="8" w:space="0"/>
              <w:right w:val="single" w:color="000000" w:sz="8" w:space="0"/>
            </w:tcBorders>
            <w:shd w:val="clear" w:color="auto" w:fill="auto"/>
            <w:noWrap/>
            <w:vAlign w:val="center"/>
          </w:tcPr>
          <w:p>
            <w:pPr>
              <w:rPr>
                <w:rFonts w:hint="eastAsia"/>
                <w:sz w:val="24"/>
                <w:szCs w:val="21"/>
              </w:rPr>
            </w:pPr>
            <w:r>
              <w:rPr>
                <w:rFonts w:hint="eastAsia"/>
                <w:sz w:val="24"/>
                <w:szCs w:val="21"/>
                <w:lang w:val="en-US" w:eastAsia="zh-CN"/>
              </w:rPr>
              <w:t xml:space="preserve">3.00 </w:t>
            </w:r>
          </w:p>
        </w:tc>
        <w:tc>
          <w:tcPr>
            <w:tcW w:w="1369" w:type="dxa"/>
            <w:tcBorders>
              <w:top w:val="single" w:color="000000" w:sz="8" w:space="0"/>
              <w:left w:val="single" w:color="000000" w:sz="8" w:space="0"/>
              <w:bottom w:val="single" w:color="000000" w:sz="8" w:space="0"/>
              <w:right w:val="single" w:color="000000" w:sz="8" w:space="0"/>
            </w:tcBorders>
            <w:shd w:val="clear" w:color="auto" w:fill="auto"/>
            <w:noWrap/>
            <w:vAlign w:val="center"/>
          </w:tcPr>
          <w:p>
            <w:pPr>
              <w:rPr>
                <w:rFonts w:hint="eastAsia"/>
                <w:sz w:val="24"/>
                <w:szCs w:val="21"/>
              </w:rPr>
            </w:pPr>
            <w:r>
              <w:rPr>
                <w:rFonts w:hint="eastAsia"/>
                <w:sz w:val="24"/>
                <w:szCs w:val="21"/>
                <w:lang w:val="en-US" w:eastAsia="zh-CN"/>
              </w:rPr>
              <w:t xml:space="preserve">3.00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92" w:hRule="atLeast"/>
        </w:trPr>
        <w:tc>
          <w:tcPr>
            <w:tcW w:w="1012"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hint="eastAsia"/>
                <w:sz w:val="24"/>
                <w:szCs w:val="21"/>
              </w:rPr>
            </w:pPr>
          </w:p>
        </w:tc>
        <w:tc>
          <w:tcPr>
            <w:tcW w:w="881"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hint="eastAsia"/>
                <w:sz w:val="24"/>
                <w:szCs w:val="21"/>
              </w:rPr>
            </w:pPr>
            <w:r>
              <w:rPr>
                <w:rFonts w:hint="eastAsia"/>
                <w:sz w:val="24"/>
                <w:szCs w:val="21"/>
                <w:lang w:val="en-US" w:eastAsia="zh-CN"/>
              </w:rPr>
              <w:t>产出质量(10)</w:t>
            </w:r>
          </w:p>
        </w:tc>
        <w:tc>
          <w:tcPr>
            <w:tcW w:w="863"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hint="eastAsia"/>
                <w:sz w:val="24"/>
                <w:szCs w:val="21"/>
              </w:rPr>
            </w:pPr>
            <w:r>
              <w:rPr>
                <w:rFonts w:hint="eastAsia"/>
                <w:sz w:val="24"/>
                <w:szCs w:val="21"/>
                <w:lang w:val="en-US" w:eastAsia="zh-CN"/>
              </w:rPr>
              <w:t>质量达标率</w:t>
            </w:r>
          </w:p>
        </w:tc>
        <w:tc>
          <w:tcPr>
            <w:tcW w:w="2569"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hint="eastAsia"/>
                <w:sz w:val="24"/>
                <w:szCs w:val="21"/>
              </w:rPr>
            </w:pPr>
            <w:r>
              <w:rPr>
                <w:rFonts w:hint="eastAsia"/>
                <w:sz w:val="24"/>
                <w:szCs w:val="21"/>
                <w:lang w:val="en-US" w:eastAsia="zh-CN"/>
              </w:rPr>
              <w:t>项目完成的质量达标产出数与实际产出数的比率，用以反映和考核项目产出质量目标的实现程度。</w:t>
            </w:r>
          </w:p>
        </w:tc>
        <w:tc>
          <w:tcPr>
            <w:tcW w:w="5156"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hint="eastAsia"/>
                <w:sz w:val="24"/>
                <w:szCs w:val="21"/>
              </w:rPr>
            </w:pPr>
            <w:r>
              <w:rPr>
                <w:rFonts w:hint="eastAsia"/>
                <w:sz w:val="24"/>
                <w:szCs w:val="21"/>
                <w:lang w:val="en-US" w:eastAsia="zh-CN"/>
              </w:rPr>
              <w:t>质量达标率=（质量达标产出数/实际产出数）×100%。</w:t>
            </w:r>
          </w:p>
        </w:tc>
        <w:tc>
          <w:tcPr>
            <w:tcW w:w="1312" w:type="dxa"/>
            <w:tcBorders>
              <w:top w:val="single" w:color="000000" w:sz="8" w:space="0"/>
              <w:left w:val="single" w:color="000000" w:sz="8" w:space="0"/>
              <w:bottom w:val="single" w:color="000000" w:sz="8" w:space="0"/>
              <w:right w:val="single" w:color="000000" w:sz="8" w:space="0"/>
            </w:tcBorders>
            <w:shd w:val="clear" w:color="auto" w:fill="auto"/>
            <w:noWrap/>
            <w:vAlign w:val="center"/>
          </w:tcPr>
          <w:p>
            <w:pPr>
              <w:rPr>
                <w:rFonts w:hint="eastAsia"/>
                <w:sz w:val="24"/>
                <w:szCs w:val="21"/>
              </w:rPr>
            </w:pPr>
            <w:r>
              <w:rPr>
                <w:rFonts w:hint="eastAsia"/>
                <w:sz w:val="24"/>
                <w:szCs w:val="21"/>
                <w:lang w:val="en-US" w:eastAsia="zh-CN"/>
              </w:rPr>
              <w:t xml:space="preserve">5.00 </w:t>
            </w:r>
          </w:p>
        </w:tc>
        <w:tc>
          <w:tcPr>
            <w:tcW w:w="1369" w:type="dxa"/>
            <w:tcBorders>
              <w:top w:val="single" w:color="000000" w:sz="8" w:space="0"/>
              <w:left w:val="single" w:color="000000" w:sz="8" w:space="0"/>
              <w:bottom w:val="single" w:color="000000" w:sz="8" w:space="0"/>
              <w:right w:val="single" w:color="000000" w:sz="8" w:space="0"/>
            </w:tcBorders>
            <w:shd w:val="clear" w:color="auto" w:fill="auto"/>
            <w:noWrap/>
            <w:vAlign w:val="center"/>
          </w:tcPr>
          <w:p>
            <w:pPr>
              <w:rPr>
                <w:rFonts w:hint="eastAsia"/>
                <w:sz w:val="24"/>
                <w:szCs w:val="21"/>
              </w:rPr>
            </w:pPr>
            <w:r>
              <w:rPr>
                <w:rFonts w:hint="eastAsia"/>
                <w:sz w:val="24"/>
                <w:szCs w:val="21"/>
                <w:lang w:val="en-US" w:eastAsia="zh-CN"/>
              </w:rPr>
              <w:t xml:space="preserve">5.00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138" w:hRule="atLeast"/>
        </w:trPr>
        <w:tc>
          <w:tcPr>
            <w:tcW w:w="1012"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hint="eastAsia"/>
                <w:sz w:val="24"/>
                <w:szCs w:val="21"/>
              </w:rPr>
            </w:pPr>
          </w:p>
        </w:tc>
        <w:tc>
          <w:tcPr>
            <w:tcW w:w="8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hint="eastAsia"/>
                <w:sz w:val="24"/>
                <w:szCs w:val="21"/>
              </w:rPr>
            </w:pPr>
          </w:p>
        </w:tc>
        <w:tc>
          <w:tcPr>
            <w:tcW w:w="863"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hint="eastAsia"/>
                <w:sz w:val="24"/>
                <w:szCs w:val="21"/>
              </w:rPr>
            </w:pPr>
          </w:p>
        </w:tc>
        <w:tc>
          <w:tcPr>
            <w:tcW w:w="256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hint="eastAsia"/>
                <w:sz w:val="24"/>
                <w:szCs w:val="21"/>
              </w:rPr>
            </w:pPr>
          </w:p>
        </w:tc>
        <w:tc>
          <w:tcPr>
            <w:tcW w:w="5156"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hint="eastAsia"/>
                <w:sz w:val="24"/>
                <w:szCs w:val="21"/>
              </w:rPr>
            </w:pPr>
            <w:r>
              <w:rPr>
                <w:rFonts w:hint="eastAsia"/>
                <w:sz w:val="24"/>
                <w:szCs w:val="21"/>
                <w:lang w:val="en-US" w:eastAsia="zh-CN"/>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1312" w:type="dxa"/>
            <w:tcBorders>
              <w:top w:val="single" w:color="000000" w:sz="8" w:space="0"/>
              <w:left w:val="single" w:color="000000" w:sz="8" w:space="0"/>
              <w:bottom w:val="single" w:color="000000" w:sz="8" w:space="0"/>
              <w:right w:val="single" w:color="000000" w:sz="8" w:space="0"/>
            </w:tcBorders>
            <w:shd w:val="clear" w:color="auto" w:fill="auto"/>
            <w:noWrap/>
            <w:vAlign w:val="center"/>
          </w:tcPr>
          <w:p>
            <w:pPr>
              <w:rPr>
                <w:rFonts w:hint="eastAsia"/>
                <w:sz w:val="24"/>
                <w:szCs w:val="21"/>
              </w:rPr>
            </w:pPr>
            <w:r>
              <w:rPr>
                <w:rFonts w:hint="eastAsia"/>
                <w:sz w:val="24"/>
                <w:szCs w:val="21"/>
                <w:lang w:val="en-US" w:eastAsia="zh-CN"/>
              </w:rPr>
              <w:t xml:space="preserve">5.00 </w:t>
            </w:r>
          </w:p>
        </w:tc>
        <w:tc>
          <w:tcPr>
            <w:tcW w:w="1369" w:type="dxa"/>
            <w:tcBorders>
              <w:top w:val="single" w:color="000000" w:sz="8" w:space="0"/>
              <w:left w:val="single" w:color="000000" w:sz="8" w:space="0"/>
              <w:bottom w:val="single" w:color="000000" w:sz="8" w:space="0"/>
              <w:right w:val="single" w:color="000000" w:sz="8" w:space="0"/>
            </w:tcBorders>
            <w:shd w:val="clear" w:color="auto" w:fill="auto"/>
            <w:noWrap/>
            <w:vAlign w:val="center"/>
          </w:tcPr>
          <w:p>
            <w:pPr>
              <w:rPr>
                <w:rFonts w:hint="eastAsia"/>
                <w:sz w:val="24"/>
                <w:szCs w:val="21"/>
              </w:rPr>
            </w:pPr>
            <w:r>
              <w:rPr>
                <w:rFonts w:hint="eastAsia"/>
                <w:sz w:val="24"/>
                <w:szCs w:val="21"/>
                <w:lang w:val="en-US" w:eastAsia="zh-CN"/>
              </w:rPr>
              <w:t xml:space="preserve">5.00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92" w:hRule="atLeast"/>
        </w:trPr>
        <w:tc>
          <w:tcPr>
            <w:tcW w:w="1012"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hint="eastAsia"/>
                <w:sz w:val="24"/>
                <w:szCs w:val="21"/>
              </w:rPr>
            </w:pPr>
          </w:p>
        </w:tc>
        <w:tc>
          <w:tcPr>
            <w:tcW w:w="881"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hint="eastAsia"/>
                <w:sz w:val="24"/>
                <w:szCs w:val="21"/>
              </w:rPr>
            </w:pPr>
            <w:r>
              <w:rPr>
                <w:rFonts w:hint="eastAsia"/>
                <w:sz w:val="24"/>
                <w:szCs w:val="21"/>
                <w:lang w:val="en-US" w:eastAsia="zh-CN"/>
              </w:rPr>
              <w:t>产出时效(10)</w:t>
            </w:r>
          </w:p>
        </w:tc>
        <w:tc>
          <w:tcPr>
            <w:tcW w:w="863"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hint="eastAsia"/>
                <w:sz w:val="24"/>
                <w:szCs w:val="21"/>
              </w:rPr>
            </w:pPr>
            <w:r>
              <w:rPr>
                <w:rFonts w:hint="eastAsia"/>
                <w:sz w:val="24"/>
                <w:szCs w:val="21"/>
                <w:lang w:val="en-US" w:eastAsia="zh-CN"/>
              </w:rPr>
              <w:t>完成及时性</w:t>
            </w:r>
          </w:p>
        </w:tc>
        <w:tc>
          <w:tcPr>
            <w:tcW w:w="2569"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hint="eastAsia"/>
                <w:sz w:val="24"/>
                <w:szCs w:val="21"/>
              </w:rPr>
            </w:pPr>
            <w:r>
              <w:rPr>
                <w:rFonts w:hint="eastAsia"/>
                <w:sz w:val="24"/>
                <w:szCs w:val="21"/>
                <w:lang w:val="en-US" w:eastAsia="zh-CN"/>
              </w:rPr>
              <w:t>项目实际完成时间与计划完成时间的比较，用以反映和考核项目产出时效目标的实现程度。</w:t>
            </w:r>
          </w:p>
        </w:tc>
        <w:tc>
          <w:tcPr>
            <w:tcW w:w="5156"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hint="eastAsia"/>
                <w:sz w:val="24"/>
                <w:szCs w:val="21"/>
              </w:rPr>
            </w:pPr>
            <w:r>
              <w:rPr>
                <w:rFonts w:hint="eastAsia"/>
                <w:sz w:val="24"/>
                <w:szCs w:val="21"/>
                <w:lang w:val="en-US" w:eastAsia="zh-CN"/>
              </w:rPr>
              <w:t>实际完成时间：项目实施单位完成该项目实际所耗用的时间。</w:t>
            </w:r>
          </w:p>
        </w:tc>
        <w:tc>
          <w:tcPr>
            <w:tcW w:w="1312" w:type="dxa"/>
            <w:tcBorders>
              <w:top w:val="single" w:color="000000" w:sz="8" w:space="0"/>
              <w:left w:val="single" w:color="000000" w:sz="8" w:space="0"/>
              <w:bottom w:val="single" w:color="000000" w:sz="8" w:space="0"/>
              <w:right w:val="single" w:color="000000" w:sz="8" w:space="0"/>
            </w:tcBorders>
            <w:shd w:val="clear" w:color="auto" w:fill="auto"/>
            <w:noWrap/>
            <w:vAlign w:val="center"/>
          </w:tcPr>
          <w:p>
            <w:pPr>
              <w:rPr>
                <w:rFonts w:hint="eastAsia"/>
                <w:sz w:val="24"/>
                <w:szCs w:val="21"/>
              </w:rPr>
            </w:pPr>
            <w:r>
              <w:rPr>
                <w:rFonts w:hint="eastAsia"/>
                <w:sz w:val="24"/>
                <w:szCs w:val="21"/>
                <w:lang w:val="en-US" w:eastAsia="zh-CN"/>
              </w:rPr>
              <w:t xml:space="preserve">5.00 </w:t>
            </w:r>
          </w:p>
        </w:tc>
        <w:tc>
          <w:tcPr>
            <w:tcW w:w="1369" w:type="dxa"/>
            <w:tcBorders>
              <w:top w:val="single" w:color="000000" w:sz="8" w:space="0"/>
              <w:left w:val="single" w:color="000000" w:sz="8" w:space="0"/>
              <w:bottom w:val="single" w:color="000000" w:sz="8" w:space="0"/>
              <w:right w:val="single" w:color="000000" w:sz="8" w:space="0"/>
            </w:tcBorders>
            <w:shd w:val="clear" w:color="auto" w:fill="auto"/>
            <w:noWrap/>
            <w:vAlign w:val="center"/>
          </w:tcPr>
          <w:p>
            <w:pPr>
              <w:rPr>
                <w:rFonts w:hint="eastAsia"/>
                <w:sz w:val="24"/>
                <w:szCs w:val="21"/>
              </w:rPr>
            </w:pPr>
            <w:r>
              <w:rPr>
                <w:rFonts w:hint="eastAsia"/>
                <w:sz w:val="24"/>
                <w:szCs w:val="21"/>
                <w:lang w:val="en-US" w:eastAsia="zh-CN"/>
              </w:rPr>
              <w:t xml:space="preserve">5.00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119" w:hRule="atLeast"/>
        </w:trPr>
        <w:tc>
          <w:tcPr>
            <w:tcW w:w="1012"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hint="eastAsia"/>
                <w:sz w:val="24"/>
                <w:szCs w:val="21"/>
              </w:rPr>
            </w:pPr>
          </w:p>
        </w:tc>
        <w:tc>
          <w:tcPr>
            <w:tcW w:w="8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hint="eastAsia"/>
                <w:sz w:val="24"/>
                <w:szCs w:val="21"/>
              </w:rPr>
            </w:pPr>
          </w:p>
        </w:tc>
        <w:tc>
          <w:tcPr>
            <w:tcW w:w="863"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hint="eastAsia"/>
                <w:sz w:val="24"/>
                <w:szCs w:val="21"/>
              </w:rPr>
            </w:pPr>
          </w:p>
        </w:tc>
        <w:tc>
          <w:tcPr>
            <w:tcW w:w="256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hint="eastAsia"/>
                <w:sz w:val="24"/>
                <w:szCs w:val="21"/>
              </w:rPr>
            </w:pPr>
          </w:p>
        </w:tc>
        <w:tc>
          <w:tcPr>
            <w:tcW w:w="5156"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hint="eastAsia"/>
                <w:sz w:val="24"/>
                <w:szCs w:val="21"/>
              </w:rPr>
            </w:pPr>
            <w:r>
              <w:rPr>
                <w:rFonts w:hint="eastAsia"/>
                <w:sz w:val="24"/>
                <w:szCs w:val="21"/>
                <w:lang w:val="en-US" w:eastAsia="zh-CN"/>
              </w:rPr>
              <w:t>计划完成时间：按照项目实施计划或相关规定完成该项目所需的时间。</w:t>
            </w:r>
          </w:p>
        </w:tc>
        <w:tc>
          <w:tcPr>
            <w:tcW w:w="1312" w:type="dxa"/>
            <w:tcBorders>
              <w:top w:val="single" w:color="000000" w:sz="8" w:space="0"/>
              <w:left w:val="single" w:color="000000" w:sz="8" w:space="0"/>
              <w:bottom w:val="single" w:color="000000" w:sz="8" w:space="0"/>
              <w:right w:val="single" w:color="000000" w:sz="8" w:space="0"/>
            </w:tcBorders>
            <w:shd w:val="clear" w:color="auto" w:fill="auto"/>
            <w:noWrap/>
            <w:vAlign w:val="center"/>
          </w:tcPr>
          <w:p>
            <w:pPr>
              <w:rPr>
                <w:rFonts w:hint="eastAsia"/>
                <w:sz w:val="24"/>
                <w:szCs w:val="21"/>
              </w:rPr>
            </w:pPr>
            <w:r>
              <w:rPr>
                <w:rFonts w:hint="eastAsia"/>
                <w:sz w:val="24"/>
                <w:szCs w:val="21"/>
                <w:lang w:val="en-US" w:eastAsia="zh-CN"/>
              </w:rPr>
              <w:t xml:space="preserve">5.00 </w:t>
            </w:r>
          </w:p>
        </w:tc>
        <w:tc>
          <w:tcPr>
            <w:tcW w:w="1369" w:type="dxa"/>
            <w:tcBorders>
              <w:top w:val="single" w:color="000000" w:sz="8" w:space="0"/>
              <w:left w:val="single" w:color="000000" w:sz="8" w:space="0"/>
              <w:bottom w:val="single" w:color="000000" w:sz="8" w:space="0"/>
              <w:right w:val="single" w:color="000000" w:sz="8" w:space="0"/>
            </w:tcBorders>
            <w:shd w:val="clear" w:color="auto" w:fill="auto"/>
            <w:noWrap/>
            <w:vAlign w:val="center"/>
          </w:tcPr>
          <w:p>
            <w:pPr>
              <w:rPr>
                <w:rFonts w:hint="eastAsia"/>
                <w:sz w:val="24"/>
                <w:szCs w:val="21"/>
              </w:rPr>
            </w:pPr>
            <w:r>
              <w:rPr>
                <w:rFonts w:hint="eastAsia"/>
                <w:sz w:val="24"/>
                <w:szCs w:val="21"/>
                <w:lang w:val="en-US" w:eastAsia="zh-CN"/>
              </w:rPr>
              <w:t xml:space="preserve">5.00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92" w:hRule="atLeast"/>
        </w:trPr>
        <w:tc>
          <w:tcPr>
            <w:tcW w:w="1012"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hint="eastAsia"/>
                <w:sz w:val="24"/>
                <w:szCs w:val="21"/>
              </w:rPr>
            </w:pPr>
          </w:p>
        </w:tc>
        <w:tc>
          <w:tcPr>
            <w:tcW w:w="881"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hint="eastAsia"/>
                <w:sz w:val="24"/>
                <w:szCs w:val="21"/>
              </w:rPr>
            </w:pPr>
            <w:r>
              <w:rPr>
                <w:rFonts w:hint="eastAsia"/>
                <w:sz w:val="24"/>
                <w:szCs w:val="21"/>
                <w:lang w:val="en-US" w:eastAsia="zh-CN"/>
              </w:rPr>
              <w:t>产出成本(10)</w:t>
            </w:r>
          </w:p>
        </w:tc>
        <w:tc>
          <w:tcPr>
            <w:tcW w:w="863"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hint="eastAsia"/>
                <w:sz w:val="24"/>
                <w:szCs w:val="21"/>
              </w:rPr>
            </w:pPr>
            <w:r>
              <w:rPr>
                <w:rFonts w:hint="eastAsia"/>
                <w:sz w:val="24"/>
                <w:szCs w:val="21"/>
                <w:lang w:val="en-US" w:eastAsia="zh-CN"/>
              </w:rPr>
              <w:t>成本节约率</w:t>
            </w:r>
          </w:p>
        </w:tc>
        <w:tc>
          <w:tcPr>
            <w:tcW w:w="2569"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hint="eastAsia"/>
                <w:sz w:val="24"/>
                <w:szCs w:val="21"/>
              </w:rPr>
            </w:pPr>
            <w:r>
              <w:rPr>
                <w:rFonts w:hint="eastAsia"/>
                <w:sz w:val="24"/>
                <w:szCs w:val="21"/>
                <w:lang w:val="en-US" w:eastAsia="zh-CN"/>
              </w:rPr>
              <w:t>完成项目计划工作目标的实际节约成本与计划成本的比率，用以反映和考核项目的成本节约程度。</w:t>
            </w:r>
          </w:p>
        </w:tc>
        <w:tc>
          <w:tcPr>
            <w:tcW w:w="5156"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hint="eastAsia"/>
                <w:sz w:val="24"/>
                <w:szCs w:val="21"/>
              </w:rPr>
            </w:pPr>
            <w:r>
              <w:rPr>
                <w:rFonts w:hint="eastAsia"/>
                <w:sz w:val="24"/>
                <w:szCs w:val="21"/>
                <w:lang w:val="en-US" w:eastAsia="zh-CN"/>
              </w:rPr>
              <w:t>成本节约率=[（计划成本-实际成本）/计划成本]×100%。</w:t>
            </w:r>
          </w:p>
        </w:tc>
        <w:tc>
          <w:tcPr>
            <w:tcW w:w="1312" w:type="dxa"/>
            <w:tcBorders>
              <w:top w:val="single" w:color="000000" w:sz="8" w:space="0"/>
              <w:left w:val="single" w:color="000000" w:sz="8" w:space="0"/>
              <w:bottom w:val="single" w:color="000000" w:sz="8" w:space="0"/>
              <w:right w:val="single" w:color="000000" w:sz="8" w:space="0"/>
            </w:tcBorders>
            <w:shd w:val="clear" w:color="auto" w:fill="auto"/>
            <w:noWrap/>
            <w:vAlign w:val="center"/>
          </w:tcPr>
          <w:p>
            <w:pPr>
              <w:rPr>
                <w:rFonts w:hint="eastAsia"/>
                <w:sz w:val="24"/>
                <w:szCs w:val="21"/>
              </w:rPr>
            </w:pPr>
            <w:r>
              <w:rPr>
                <w:rFonts w:hint="eastAsia"/>
                <w:sz w:val="24"/>
                <w:szCs w:val="21"/>
                <w:lang w:val="en-US" w:eastAsia="zh-CN"/>
              </w:rPr>
              <w:t xml:space="preserve">4.00 </w:t>
            </w:r>
          </w:p>
        </w:tc>
        <w:tc>
          <w:tcPr>
            <w:tcW w:w="1369" w:type="dxa"/>
            <w:tcBorders>
              <w:top w:val="single" w:color="000000" w:sz="8" w:space="0"/>
              <w:left w:val="single" w:color="000000" w:sz="8" w:space="0"/>
              <w:bottom w:val="single" w:color="000000" w:sz="8" w:space="0"/>
              <w:right w:val="single" w:color="000000" w:sz="8" w:space="0"/>
            </w:tcBorders>
            <w:shd w:val="clear" w:color="auto" w:fill="auto"/>
            <w:noWrap/>
            <w:vAlign w:val="center"/>
          </w:tcPr>
          <w:p>
            <w:pPr>
              <w:rPr>
                <w:rFonts w:hint="eastAsia"/>
                <w:sz w:val="24"/>
                <w:szCs w:val="21"/>
              </w:rPr>
            </w:pPr>
            <w:r>
              <w:rPr>
                <w:rFonts w:hint="eastAsia"/>
                <w:sz w:val="24"/>
                <w:szCs w:val="21"/>
                <w:lang w:val="en-US" w:eastAsia="zh-CN"/>
              </w:rPr>
              <w:t xml:space="preserve">4.00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765" w:hRule="atLeast"/>
        </w:trPr>
        <w:tc>
          <w:tcPr>
            <w:tcW w:w="1012"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hint="eastAsia"/>
                <w:sz w:val="24"/>
                <w:szCs w:val="21"/>
              </w:rPr>
            </w:pPr>
          </w:p>
        </w:tc>
        <w:tc>
          <w:tcPr>
            <w:tcW w:w="8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hint="eastAsia"/>
                <w:sz w:val="24"/>
                <w:szCs w:val="21"/>
              </w:rPr>
            </w:pPr>
          </w:p>
        </w:tc>
        <w:tc>
          <w:tcPr>
            <w:tcW w:w="863"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hint="eastAsia"/>
                <w:sz w:val="24"/>
                <w:szCs w:val="21"/>
              </w:rPr>
            </w:pPr>
          </w:p>
        </w:tc>
        <w:tc>
          <w:tcPr>
            <w:tcW w:w="256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hint="eastAsia"/>
                <w:sz w:val="24"/>
                <w:szCs w:val="21"/>
              </w:rPr>
            </w:pPr>
          </w:p>
        </w:tc>
        <w:tc>
          <w:tcPr>
            <w:tcW w:w="5156"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hint="eastAsia"/>
                <w:sz w:val="24"/>
                <w:szCs w:val="21"/>
              </w:rPr>
            </w:pPr>
            <w:r>
              <w:rPr>
                <w:rFonts w:hint="eastAsia"/>
                <w:sz w:val="24"/>
                <w:szCs w:val="21"/>
                <w:lang w:val="en-US" w:eastAsia="zh-CN"/>
              </w:rPr>
              <w:t>实际成本：项目实施单位如期、保质、保量完成既定工作目标实际所耗费的支出。</w:t>
            </w:r>
          </w:p>
        </w:tc>
        <w:tc>
          <w:tcPr>
            <w:tcW w:w="1312" w:type="dxa"/>
            <w:tcBorders>
              <w:top w:val="single" w:color="000000" w:sz="8" w:space="0"/>
              <w:left w:val="single" w:color="000000" w:sz="8" w:space="0"/>
              <w:bottom w:val="single" w:color="000000" w:sz="8" w:space="0"/>
              <w:right w:val="single" w:color="000000" w:sz="8" w:space="0"/>
            </w:tcBorders>
            <w:shd w:val="clear" w:color="auto" w:fill="auto"/>
            <w:noWrap/>
            <w:vAlign w:val="center"/>
          </w:tcPr>
          <w:p>
            <w:pPr>
              <w:rPr>
                <w:rFonts w:hint="eastAsia"/>
                <w:sz w:val="24"/>
                <w:szCs w:val="21"/>
              </w:rPr>
            </w:pPr>
            <w:r>
              <w:rPr>
                <w:rFonts w:hint="eastAsia"/>
                <w:sz w:val="24"/>
                <w:szCs w:val="21"/>
                <w:lang w:val="en-US" w:eastAsia="zh-CN"/>
              </w:rPr>
              <w:t xml:space="preserve">3.00 </w:t>
            </w:r>
          </w:p>
        </w:tc>
        <w:tc>
          <w:tcPr>
            <w:tcW w:w="1369" w:type="dxa"/>
            <w:tcBorders>
              <w:top w:val="single" w:color="000000" w:sz="8" w:space="0"/>
              <w:left w:val="single" w:color="000000" w:sz="8" w:space="0"/>
              <w:bottom w:val="single" w:color="000000" w:sz="8" w:space="0"/>
              <w:right w:val="single" w:color="000000" w:sz="8" w:space="0"/>
            </w:tcBorders>
            <w:shd w:val="clear" w:color="auto" w:fill="auto"/>
            <w:noWrap/>
            <w:vAlign w:val="center"/>
          </w:tcPr>
          <w:p>
            <w:pPr>
              <w:rPr>
                <w:rFonts w:hint="eastAsia"/>
                <w:sz w:val="24"/>
                <w:szCs w:val="21"/>
              </w:rPr>
            </w:pPr>
            <w:r>
              <w:rPr>
                <w:rFonts w:hint="eastAsia"/>
                <w:sz w:val="24"/>
                <w:szCs w:val="21"/>
                <w:lang w:val="en-US" w:eastAsia="zh-CN"/>
              </w:rPr>
              <w:t xml:space="preserve">3.00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765" w:hRule="atLeast"/>
        </w:trPr>
        <w:tc>
          <w:tcPr>
            <w:tcW w:w="1012"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hint="eastAsia"/>
                <w:sz w:val="24"/>
                <w:szCs w:val="21"/>
              </w:rPr>
            </w:pPr>
          </w:p>
        </w:tc>
        <w:tc>
          <w:tcPr>
            <w:tcW w:w="8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hint="eastAsia"/>
                <w:sz w:val="24"/>
                <w:szCs w:val="21"/>
              </w:rPr>
            </w:pPr>
          </w:p>
        </w:tc>
        <w:tc>
          <w:tcPr>
            <w:tcW w:w="863"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hint="eastAsia"/>
                <w:sz w:val="24"/>
                <w:szCs w:val="21"/>
              </w:rPr>
            </w:pPr>
          </w:p>
        </w:tc>
        <w:tc>
          <w:tcPr>
            <w:tcW w:w="256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hint="eastAsia"/>
                <w:sz w:val="24"/>
                <w:szCs w:val="21"/>
              </w:rPr>
            </w:pPr>
          </w:p>
        </w:tc>
        <w:tc>
          <w:tcPr>
            <w:tcW w:w="5156"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hint="eastAsia"/>
                <w:sz w:val="24"/>
                <w:szCs w:val="21"/>
              </w:rPr>
            </w:pPr>
            <w:r>
              <w:rPr>
                <w:rFonts w:hint="eastAsia"/>
                <w:sz w:val="24"/>
                <w:szCs w:val="21"/>
                <w:lang w:val="en-US" w:eastAsia="zh-CN"/>
              </w:rPr>
              <w:t>计划成本：项目实施单位为完成工作目标计划安排的支出，一般以项目预算为参考。</w:t>
            </w:r>
          </w:p>
        </w:tc>
        <w:tc>
          <w:tcPr>
            <w:tcW w:w="1312" w:type="dxa"/>
            <w:tcBorders>
              <w:top w:val="single" w:color="000000" w:sz="8" w:space="0"/>
              <w:left w:val="single" w:color="000000" w:sz="8" w:space="0"/>
              <w:bottom w:val="single" w:color="000000" w:sz="8" w:space="0"/>
              <w:right w:val="single" w:color="000000" w:sz="8" w:space="0"/>
            </w:tcBorders>
            <w:shd w:val="clear" w:color="auto" w:fill="auto"/>
            <w:noWrap/>
            <w:vAlign w:val="center"/>
          </w:tcPr>
          <w:p>
            <w:pPr>
              <w:rPr>
                <w:rFonts w:hint="eastAsia"/>
                <w:sz w:val="24"/>
                <w:szCs w:val="21"/>
              </w:rPr>
            </w:pPr>
            <w:r>
              <w:rPr>
                <w:rFonts w:hint="eastAsia"/>
                <w:sz w:val="24"/>
                <w:szCs w:val="21"/>
                <w:lang w:val="en-US" w:eastAsia="zh-CN"/>
              </w:rPr>
              <w:t xml:space="preserve">3.00 </w:t>
            </w:r>
          </w:p>
        </w:tc>
        <w:tc>
          <w:tcPr>
            <w:tcW w:w="1369" w:type="dxa"/>
            <w:tcBorders>
              <w:top w:val="single" w:color="000000" w:sz="8" w:space="0"/>
              <w:left w:val="single" w:color="000000" w:sz="8" w:space="0"/>
              <w:bottom w:val="single" w:color="000000" w:sz="8" w:space="0"/>
              <w:right w:val="single" w:color="000000" w:sz="8" w:space="0"/>
            </w:tcBorders>
            <w:shd w:val="clear" w:color="auto" w:fill="auto"/>
            <w:noWrap/>
            <w:vAlign w:val="center"/>
          </w:tcPr>
          <w:p>
            <w:pPr>
              <w:rPr>
                <w:rFonts w:hint="eastAsia"/>
                <w:sz w:val="24"/>
                <w:szCs w:val="21"/>
              </w:rPr>
            </w:pPr>
            <w:r>
              <w:rPr>
                <w:rFonts w:hint="eastAsia"/>
                <w:sz w:val="24"/>
                <w:szCs w:val="21"/>
                <w:lang w:val="en-US" w:eastAsia="zh-CN"/>
              </w:rPr>
              <w:t xml:space="preserve">3.00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765" w:hRule="atLeast"/>
        </w:trPr>
        <w:tc>
          <w:tcPr>
            <w:tcW w:w="1012"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hint="eastAsia"/>
                <w:sz w:val="24"/>
                <w:szCs w:val="21"/>
              </w:rPr>
            </w:pPr>
            <w:r>
              <w:rPr>
                <w:rFonts w:hint="eastAsia"/>
                <w:sz w:val="24"/>
                <w:szCs w:val="21"/>
                <w:lang w:val="en-US" w:eastAsia="zh-CN"/>
              </w:rPr>
              <w:t>效益（20）</w:t>
            </w:r>
          </w:p>
        </w:tc>
        <w:tc>
          <w:tcPr>
            <w:tcW w:w="881"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hint="eastAsia"/>
                <w:sz w:val="24"/>
                <w:szCs w:val="21"/>
              </w:rPr>
            </w:pPr>
            <w:r>
              <w:rPr>
                <w:rFonts w:hint="eastAsia"/>
                <w:sz w:val="24"/>
                <w:szCs w:val="21"/>
                <w:lang w:val="en-US" w:eastAsia="zh-CN"/>
              </w:rPr>
              <w:t>项目效益（20）</w:t>
            </w:r>
          </w:p>
        </w:tc>
        <w:tc>
          <w:tcPr>
            <w:tcW w:w="86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hint="eastAsia"/>
                <w:sz w:val="24"/>
                <w:szCs w:val="21"/>
              </w:rPr>
            </w:pPr>
            <w:r>
              <w:rPr>
                <w:rFonts w:hint="eastAsia"/>
                <w:sz w:val="24"/>
                <w:szCs w:val="21"/>
                <w:lang w:val="en-US" w:eastAsia="zh-CN"/>
              </w:rPr>
              <w:t>实施效益</w:t>
            </w:r>
          </w:p>
        </w:tc>
        <w:tc>
          <w:tcPr>
            <w:tcW w:w="2569"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hint="eastAsia"/>
                <w:sz w:val="24"/>
                <w:szCs w:val="21"/>
              </w:rPr>
            </w:pPr>
            <w:r>
              <w:rPr>
                <w:rFonts w:hint="eastAsia"/>
                <w:sz w:val="24"/>
                <w:szCs w:val="21"/>
                <w:lang w:val="en-US" w:eastAsia="zh-CN"/>
              </w:rPr>
              <w:t>项目实施所产生的效益。</w:t>
            </w:r>
          </w:p>
        </w:tc>
        <w:tc>
          <w:tcPr>
            <w:tcW w:w="5156"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hint="eastAsia"/>
                <w:sz w:val="24"/>
                <w:szCs w:val="21"/>
              </w:rPr>
            </w:pPr>
            <w:r>
              <w:rPr>
                <w:rFonts w:hint="eastAsia"/>
                <w:sz w:val="24"/>
                <w:szCs w:val="21"/>
                <w:lang w:val="en-US" w:eastAsia="zh-CN"/>
              </w:rPr>
              <w:t>项目实施所产生的社会效益、经济效益、生态效益、可持续影响等。可根据项目实际情况有选择地设置和细化。</w:t>
            </w:r>
          </w:p>
        </w:tc>
        <w:tc>
          <w:tcPr>
            <w:tcW w:w="1312" w:type="dxa"/>
            <w:tcBorders>
              <w:top w:val="single" w:color="000000" w:sz="8" w:space="0"/>
              <w:left w:val="single" w:color="000000" w:sz="8" w:space="0"/>
              <w:bottom w:val="single" w:color="000000" w:sz="8" w:space="0"/>
              <w:right w:val="single" w:color="000000" w:sz="8" w:space="0"/>
            </w:tcBorders>
            <w:shd w:val="clear" w:color="auto" w:fill="auto"/>
            <w:noWrap/>
            <w:vAlign w:val="center"/>
          </w:tcPr>
          <w:p>
            <w:pPr>
              <w:rPr>
                <w:rFonts w:hint="eastAsia"/>
                <w:sz w:val="24"/>
                <w:szCs w:val="21"/>
              </w:rPr>
            </w:pPr>
            <w:r>
              <w:rPr>
                <w:rFonts w:hint="eastAsia"/>
                <w:sz w:val="24"/>
                <w:szCs w:val="21"/>
                <w:lang w:val="en-US" w:eastAsia="zh-CN"/>
              </w:rPr>
              <w:t xml:space="preserve">10.00 </w:t>
            </w:r>
          </w:p>
        </w:tc>
        <w:tc>
          <w:tcPr>
            <w:tcW w:w="1369" w:type="dxa"/>
            <w:tcBorders>
              <w:top w:val="single" w:color="000000" w:sz="8" w:space="0"/>
              <w:left w:val="single" w:color="000000" w:sz="8" w:space="0"/>
              <w:bottom w:val="single" w:color="000000" w:sz="8" w:space="0"/>
              <w:right w:val="single" w:color="000000" w:sz="8" w:space="0"/>
            </w:tcBorders>
            <w:shd w:val="clear" w:color="auto" w:fill="auto"/>
            <w:noWrap/>
            <w:vAlign w:val="center"/>
          </w:tcPr>
          <w:p>
            <w:pPr>
              <w:rPr>
                <w:rFonts w:hint="eastAsia"/>
                <w:sz w:val="24"/>
                <w:szCs w:val="21"/>
              </w:rPr>
            </w:pPr>
            <w:r>
              <w:rPr>
                <w:rFonts w:hint="eastAsia"/>
                <w:sz w:val="24"/>
                <w:szCs w:val="21"/>
                <w:lang w:val="en-US" w:eastAsia="zh-CN"/>
              </w:rPr>
              <w:t xml:space="preserve">10.00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765" w:hRule="atLeast"/>
        </w:trPr>
        <w:tc>
          <w:tcPr>
            <w:tcW w:w="1012"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hint="eastAsia"/>
                <w:sz w:val="24"/>
                <w:szCs w:val="21"/>
              </w:rPr>
            </w:pPr>
          </w:p>
        </w:tc>
        <w:tc>
          <w:tcPr>
            <w:tcW w:w="8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hint="eastAsia"/>
                <w:sz w:val="24"/>
                <w:szCs w:val="21"/>
              </w:rPr>
            </w:pPr>
          </w:p>
        </w:tc>
        <w:tc>
          <w:tcPr>
            <w:tcW w:w="86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hint="eastAsia"/>
                <w:sz w:val="24"/>
                <w:szCs w:val="21"/>
              </w:rPr>
            </w:pPr>
            <w:r>
              <w:rPr>
                <w:rFonts w:hint="eastAsia"/>
                <w:sz w:val="24"/>
                <w:szCs w:val="21"/>
                <w:lang w:val="en-US" w:eastAsia="zh-CN"/>
              </w:rPr>
              <w:t>满意度</w:t>
            </w:r>
          </w:p>
        </w:tc>
        <w:tc>
          <w:tcPr>
            <w:tcW w:w="2569"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hint="eastAsia"/>
                <w:sz w:val="24"/>
                <w:szCs w:val="21"/>
              </w:rPr>
            </w:pPr>
            <w:r>
              <w:rPr>
                <w:rFonts w:hint="eastAsia"/>
                <w:sz w:val="24"/>
                <w:szCs w:val="21"/>
                <w:lang w:val="en-US" w:eastAsia="zh-CN"/>
              </w:rPr>
              <w:t>社会公众或服务对象对项目实施效果的满意程度。</w:t>
            </w:r>
          </w:p>
        </w:tc>
        <w:tc>
          <w:tcPr>
            <w:tcW w:w="5156"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hint="eastAsia"/>
                <w:sz w:val="24"/>
                <w:szCs w:val="21"/>
              </w:rPr>
            </w:pPr>
            <w:r>
              <w:rPr>
                <w:rFonts w:hint="eastAsia"/>
                <w:sz w:val="24"/>
                <w:szCs w:val="21"/>
                <w:lang w:val="en-US" w:eastAsia="zh-CN"/>
              </w:rPr>
              <w:t>社会公众或服务对象是指因该项目实施而受到影响的部门（单位）、群体或个人。一般采取社会调查的方式。</w:t>
            </w:r>
          </w:p>
        </w:tc>
        <w:tc>
          <w:tcPr>
            <w:tcW w:w="1312" w:type="dxa"/>
            <w:tcBorders>
              <w:top w:val="single" w:color="000000" w:sz="8" w:space="0"/>
              <w:left w:val="single" w:color="000000" w:sz="8" w:space="0"/>
              <w:bottom w:val="single" w:color="000000" w:sz="8" w:space="0"/>
              <w:right w:val="single" w:color="000000" w:sz="8" w:space="0"/>
            </w:tcBorders>
            <w:shd w:val="clear" w:color="auto" w:fill="auto"/>
            <w:noWrap/>
            <w:vAlign w:val="center"/>
          </w:tcPr>
          <w:p>
            <w:pPr>
              <w:rPr>
                <w:rFonts w:hint="eastAsia"/>
                <w:sz w:val="24"/>
                <w:szCs w:val="21"/>
              </w:rPr>
            </w:pPr>
            <w:r>
              <w:rPr>
                <w:rFonts w:hint="eastAsia"/>
                <w:sz w:val="24"/>
                <w:szCs w:val="21"/>
                <w:lang w:val="en-US" w:eastAsia="zh-CN"/>
              </w:rPr>
              <w:t xml:space="preserve">10.00 </w:t>
            </w:r>
          </w:p>
        </w:tc>
        <w:tc>
          <w:tcPr>
            <w:tcW w:w="1369" w:type="dxa"/>
            <w:tcBorders>
              <w:top w:val="single" w:color="000000" w:sz="8" w:space="0"/>
              <w:left w:val="single" w:color="000000" w:sz="8" w:space="0"/>
              <w:bottom w:val="single" w:color="000000" w:sz="8" w:space="0"/>
              <w:right w:val="single" w:color="000000" w:sz="8" w:space="0"/>
            </w:tcBorders>
            <w:shd w:val="clear" w:color="auto" w:fill="auto"/>
            <w:noWrap/>
            <w:vAlign w:val="center"/>
          </w:tcPr>
          <w:p>
            <w:pPr>
              <w:rPr>
                <w:rFonts w:hint="eastAsia"/>
                <w:sz w:val="24"/>
                <w:szCs w:val="21"/>
              </w:rPr>
            </w:pPr>
            <w:r>
              <w:rPr>
                <w:rFonts w:hint="eastAsia"/>
                <w:sz w:val="24"/>
                <w:szCs w:val="21"/>
                <w:lang w:val="en-US" w:eastAsia="zh-CN"/>
              </w:rPr>
              <w:t xml:space="preserve">10.00 </w:t>
            </w:r>
          </w:p>
        </w:tc>
      </w:tr>
    </w:tbl>
    <w:p>
      <w:bookmarkStart w:id="20" w:name="_GoBack"/>
      <w:bookmarkEnd w:id="20"/>
    </w:p>
    <w:sectPr>
      <w:pgSz w:w="16838" w:h="11906" w:orient="landscape"/>
      <w:pgMar w:top="1531" w:right="1928" w:bottom="1531" w:left="1701" w:header="737" w:footer="851" w:gutter="0"/>
      <w:cols w:space="720" w:num="1"/>
      <w:docGrid w:type="lines" w:linePitch="408"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等线 Light">
    <w:panose1 w:val="02010600030101010101"/>
    <w:charset w:val="86"/>
    <w:family w:val="auto"/>
    <w:pitch w:val="default"/>
    <w:sig w:usb0="A00002BF" w:usb1="38CF7CFA" w:usb2="00000016" w:usb3="00000000" w:csb0="0004000F" w:csb1="00000000"/>
  </w:font>
  <w:font w:name="等线">
    <w:panose1 w:val="02010600030101010101"/>
    <w:charset w:val="86"/>
    <w:family w:val="auto"/>
    <w:pitch w:val="default"/>
    <w:sig w:usb0="A00002BF" w:usb1="38CF7CFA" w:usb2="00000016" w:usb3="00000000" w:csb0="0004000F" w:csb1="00000000"/>
  </w:font>
  <w:font w:name="方正小标宋_GBK">
    <w:altName w:val="微软雅黑"/>
    <w:panose1 w:val="02000000000000000000"/>
    <w:charset w:val="86"/>
    <w:family w:val="script"/>
    <w:pitch w:val="default"/>
    <w:sig w:usb0="00000000" w:usb1="00000000" w:usb2="00082016" w:usb3="00000000" w:csb0="00040001" w:csb1="00000000"/>
  </w:font>
  <w:font w:name="红豆小标宋简体">
    <w:altName w:val="宋体"/>
    <w:panose1 w:val="02000509000000000000"/>
    <w:charset w:val="86"/>
    <w:family w:val="auto"/>
    <w:pitch w:val="default"/>
    <w:sig w:usb0="00000000" w:usb1="00000000" w:usb2="00000012" w:usb3="00000000" w:csb0="00040001" w:csb1="00000000"/>
  </w:font>
  <w:font w:name="楷体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仿宋_GBK">
    <w:altName w:val="微软雅黑"/>
    <w:panose1 w:val="02000000000000000000"/>
    <w:charset w:val="86"/>
    <w:family w:val="auto"/>
    <w:pitch w:val="default"/>
    <w:sig w:usb0="00000000" w:usb1="00000000" w:usb2="00082016" w:usb3="00000000" w:csb0="00040001"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Bdr>
        <w:bottom w:val="none" w:color="auto" w:sz="0" w:space="1"/>
      </w:pBdr>
      <w:jc w:val="both"/>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EF60FE1"/>
    <w:multiLevelType w:val="singleLevel"/>
    <w:tmpl w:val="DEF60FE1"/>
    <w:lvl w:ilvl="0" w:tentative="0">
      <w:start w:val="1"/>
      <w:numFmt w:val="decimal"/>
      <w:suff w:val="nothing"/>
      <w:lvlText w:val="（%1）"/>
      <w:lvlJc w:val="left"/>
    </w:lvl>
  </w:abstractNum>
  <w:abstractNum w:abstractNumId="1">
    <w:nsid w:val="42717433"/>
    <w:multiLevelType w:val="singleLevel"/>
    <w:tmpl w:val="42717433"/>
    <w:lvl w:ilvl="0" w:tentative="0">
      <w:start w:val="1"/>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k0ZmI5NDYxMWFkNzhhMmNmMWVmNDQ2YmFjOTM0NWIifQ=="/>
  </w:docVars>
  <w:rsids>
    <w:rsidRoot w:val="007D49C5"/>
    <w:rsid w:val="000D63FA"/>
    <w:rsid w:val="005B64E8"/>
    <w:rsid w:val="00614288"/>
    <w:rsid w:val="00670592"/>
    <w:rsid w:val="00792CFE"/>
    <w:rsid w:val="007D49C5"/>
    <w:rsid w:val="008175E0"/>
    <w:rsid w:val="008C631D"/>
    <w:rsid w:val="00A114ED"/>
    <w:rsid w:val="00B24331"/>
    <w:rsid w:val="01583141"/>
    <w:rsid w:val="035D7E14"/>
    <w:rsid w:val="04716658"/>
    <w:rsid w:val="05253FFE"/>
    <w:rsid w:val="07231444"/>
    <w:rsid w:val="09352129"/>
    <w:rsid w:val="09E142F4"/>
    <w:rsid w:val="0F2A6BF7"/>
    <w:rsid w:val="109627EE"/>
    <w:rsid w:val="1138022D"/>
    <w:rsid w:val="15CD373C"/>
    <w:rsid w:val="17136327"/>
    <w:rsid w:val="181871E2"/>
    <w:rsid w:val="19166846"/>
    <w:rsid w:val="1CDA3F70"/>
    <w:rsid w:val="20D224A5"/>
    <w:rsid w:val="20E92B23"/>
    <w:rsid w:val="22AC2218"/>
    <w:rsid w:val="2379735F"/>
    <w:rsid w:val="243D4B58"/>
    <w:rsid w:val="24DD04AC"/>
    <w:rsid w:val="2729052F"/>
    <w:rsid w:val="28C14634"/>
    <w:rsid w:val="291069BB"/>
    <w:rsid w:val="2EC724D4"/>
    <w:rsid w:val="2EE30257"/>
    <w:rsid w:val="34DA27CE"/>
    <w:rsid w:val="36411DC5"/>
    <w:rsid w:val="36B72533"/>
    <w:rsid w:val="36E13395"/>
    <w:rsid w:val="3F3B274F"/>
    <w:rsid w:val="4057649F"/>
    <w:rsid w:val="43626F6B"/>
    <w:rsid w:val="450B6AE4"/>
    <w:rsid w:val="46AF3B31"/>
    <w:rsid w:val="4C4C5AB8"/>
    <w:rsid w:val="4FD81DDE"/>
    <w:rsid w:val="51525868"/>
    <w:rsid w:val="54873A1A"/>
    <w:rsid w:val="56097AA6"/>
    <w:rsid w:val="56796849"/>
    <w:rsid w:val="568F383B"/>
    <w:rsid w:val="5D555EEF"/>
    <w:rsid w:val="5DA95371"/>
    <w:rsid w:val="61326538"/>
    <w:rsid w:val="686F7714"/>
    <w:rsid w:val="6A862BA8"/>
    <w:rsid w:val="6D0A25E7"/>
    <w:rsid w:val="6DFC1C65"/>
    <w:rsid w:val="70566B92"/>
    <w:rsid w:val="71254843"/>
    <w:rsid w:val="7333430B"/>
    <w:rsid w:val="75EA7F9D"/>
    <w:rsid w:val="75FA041F"/>
    <w:rsid w:val="760F49BD"/>
    <w:rsid w:val="76E870A0"/>
    <w:rsid w:val="7AE40DD7"/>
    <w:rsid w:val="7DB33B66"/>
    <w:rsid w:val="7E121232"/>
    <w:rsid w:val="7FDC0581"/>
    <w:rsid w:val="7FEC5985"/>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nhideWhenUsed="0" w:uiPriority="0" w:semiHidden="0"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0"/>
      <w:szCs w:val="24"/>
      <w:lang w:val="en-US" w:eastAsia="zh-CN" w:bidi="ar-SA"/>
    </w:rPr>
  </w:style>
  <w:style w:type="paragraph" w:styleId="3">
    <w:name w:val="heading 1"/>
    <w:basedOn w:val="1"/>
    <w:next w:val="1"/>
    <w:link w:val="15"/>
    <w:qFormat/>
    <w:uiPriority w:val="9"/>
    <w:pPr>
      <w:keepNext/>
      <w:keepLines/>
      <w:spacing w:before="340" w:after="330" w:line="578" w:lineRule="auto"/>
      <w:outlineLvl w:val="0"/>
    </w:pPr>
    <w:rPr>
      <w:b/>
      <w:bCs/>
      <w:kern w:val="44"/>
      <w:sz w:val="44"/>
      <w:szCs w:val="44"/>
    </w:rPr>
  </w:style>
  <w:style w:type="paragraph" w:styleId="4">
    <w:name w:val="heading 2"/>
    <w:basedOn w:val="1"/>
    <w:next w:val="1"/>
    <w:link w:val="16"/>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12">
    <w:name w:val="Default Paragraph Font"/>
    <w:semiHidden/>
    <w:unhideWhenUsed/>
    <w:qFormat/>
    <w:uiPriority w:val="1"/>
  </w:style>
  <w:style w:type="table" w:default="1" w:styleId="11">
    <w:name w:val="Normal Table"/>
    <w:semiHidden/>
    <w:unhideWhenUsed/>
    <w:qFormat/>
    <w:uiPriority w:val="99"/>
    <w:tblPr>
      <w:tblLayout w:type="fixed"/>
      <w:tblCellMar>
        <w:top w:w="0" w:type="dxa"/>
        <w:left w:w="108" w:type="dxa"/>
        <w:bottom w:w="0" w:type="dxa"/>
        <w:right w:w="108" w:type="dxa"/>
      </w:tblCellMar>
    </w:tblPr>
  </w:style>
  <w:style w:type="paragraph" w:styleId="2">
    <w:name w:val="Title"/>
    <w:basedOn w:val="1"/>
    <w:next w:val="1"/>
    <w:qFormat/>
    <w:uiPriority w:val="10"/>
    <w:pPr>
      <w:widowControl/>
      <w:spacing w:before="240" w:after="60"/>
      <w:jc w:val="center"/>
      <w:outlineLvl w:val="0"/>
    </w:pPr>
    <w:rPr>
      <w:rFonts w:asciiTheme="majorHAnsi" w:hAnsiTheme="majorHAnsi" w:eastAsiaTheme="majorEastAsia"/>
      <w:b/>
      <w:bCs/>
      <w:kern w:val="28"/>
      <w:sz w:val="32"/>
      <w:szCs w:val="32"/>
    </w:rPr>
  </w:style>
  <w:style w:type="paragraph" w:styleId="5">
    <w:name w:val="Normal Indent"/>
    <w:basedOn w:val="1"/>
    <w:qFormat/>
    <w:uiPriority w:val="0"/>
    <w:pPr>
      <w:ind w:firstLine="420" w:firstLineChars="200"/>
    </w:pPr>
  </w:style>
  <w:style w:type="paragraph" w:styleId="6">
    <w:name w:val="annotation text"/>
    <w:basedOn w:val="1"/>
    <w:qFormat/>
    <w:uiPriority w:val="0"/>
    <w:pPr>
      <w:jc w:val="left"/>
    </w:pPr>
  </w:style>
  <w:style w:type="paragraph" w:styleId="7">
    <w:name w:val="footer"/>
    <w:basedOn w:val="1"/>
    <w:link w:val="19"/>
    <w:semiHidden/>
    <w:unhideWhenUsed/>
    <w:qFormat/>
    <w:uiPriority w:val="99"/>
    <w:pPr>
      <w:tabs>
        <w:tab w:val="center" w:pos="4153"/>
        <w:tab w:val="right" w:pos="8306"/>
      </w:tabs>
      <w:snapToGrid w:val="0"/>
      <w:jc w:val="left"/>
    </w:pPr>
    <w:rPr>
      <w:sz w:val="18"/>
      <w:szCs w:val="18"/>
    </w:rPr>
  </w:style>
  <w:style w:type="paragraph" w:styleId="8">
    <w:name w:val="header"/>
    <w:basedOn w:val="1"/>
    <w:link w:val="18"/>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9">
    <w:name w:val="toc 1"/>
    <w:basedOn w:val="1"/>
    <w:next w:val="1"/>
    <w:unhideWhenUsed/>
    <w:qFormat/>
    <w:uiPriority w:val="39"/>
    <w:pPr>
      <w:widowControl/>
      <w:spacing w:after="100" w:line="259" w:lineRule="auto"/>
      <w:jc w:val="left"/>
    </w:pPr>
    <w:rPr>
      <w:rFonts w:asciiTheme="minorHAnsi" w:hAnsiTheme="minorHAnsi" w:eastAsiaTheme="minorEastAsia"/>
      <w:kern w:val="0"/>
      <w:sz w:val="22"/>
      <w:szCs w:val="22"/>
    </w:rPr>
  </w:style>
  <w:style w:type="paragraph" w:styleId="10">
    <w:name w:val="toc 2"/>
    <w:basedOn w:val="1"/>
    <w:next w:val="1"/>
    <w:unhideWhenUsed/>
    <w:qFormat/>
    <w:uiPriority w:val="39"/>
    <w:pPr>
      <w:widowControl/>
      <w:spacing w:after="100" w:line="259" w:lineRule="auto"/>
      <w:ind w:left="220"/>
      <w:jc w:val="left"/>
    </w:pPr>
    <w:rPr>
      <w:rFonts w:asciiTheme="minorHAnsi" w:hAnsiTheme="minorHAnsi" w:eastAsiaTheme="minorEastAsia"/>
      <w:kern w:val="0"/>
      <w:sz w:val="22"/>
      <w:szCs w:val="22"/>
    </w:rPr>
  </w:style>
  <w:style w:type="character" w:styleId="13">
    <w:name w:val="Strong"/>
    <w:qFormat/>
    <w:uiPriority w:val="0"/>
    <w:rPr>
      <w:b/>
      <w:bCs/>
    </w:rPr>
  </w:style>
  <w:style w:type="character" w:styleId="14">
    <w:name w:val="Hyperlink"/>
    <w:basedOn w:val="12"/>
    <w:unhideWhenUsed/>
    <w:qFormat/>
    <w:uiPriority w:val="99"/>
    <w:rPr>
      <w:color w:val="0563C1" w:themeColor="hyperlink"/>
      <w:u w:val="single"/>
      <w14:textFill>
        <w14:solidFill>
          <w14:schemeClr w14:val="hlink"/>
        </w14:solidFill>
      </w14:textFill>
    </w:rPr>
  </w:style>
  <w:style w:type="character" w:customStyle="1" w:styleId="15">
    <w:name w:val="标题 1 Char"/>
    <w:basedOn w:val="12"/>
    <w:link w:val="3"/>
    <w:qFormat/>
    <w:uiPriority w:val="9"/>
    <w:rPr>
      <w:rFonts w:ascii="Times New Roman" w:hAnsi="Times New Roman" w:eastAsia="仿宋_GB2312" w:cs="Times New Roman"/>
      <w:b/>
      <w:bCs/>
      <w:kern w:val="44"/>
      <w:sz w:val="44"/>
      <w:szCs w:val="44"/>
    </w:rPr>
  </w:style>
  <w:style w:type="character" w:customStyle="1" w:styleId="16">
    <w:name w:val="标题 2 Char"/>
    <w:basedOn w:val="12"/>
    <w:link w:val="4"/>
    <w:qFormat/>
    <w:uiPriority w:val="9"/>
    <w:rPr>
      <w:rFonts w:asciiTheme="majorHAnsi" w:hAnsiTheme="majorHAnsi" w:eastAsiaTheme="majorEastAsia" w:cstheme="majorBidi"/>
      <w:b/>
      <w:bCs/>
      <w:sz w:val="32"/>
      <w:szCs w:val="32"/>
    </w:rPr>
  </w:style>
  <w:style w:type="paragraph" w:customStyle="1" w:styleId="17">
    <w:name w:val="TOC Heading"/>
    <w:basedOn w:val="3"/>
    <w:next w:val="1"/>
    <w:unhideWhenUsed/>
    <w:qFormat/>
    <w:uiPriority w:val="39"/>
    <w:pPr>
      <w:widowControl/>
      <w:spacing w:before="240" w:after="0" w:line="259" w:lineRule="auto"/>
      <w:jc w:val="left"/>
      <w:outlineLvl w:val="9"/>
    </w:pPr>
    <w:rPr>
      <w:rFonts w:asciiTheme="majorHAnsi" w:hAnsiTheme="majorHAnsi" w:eastAsiaTheme="majorEastAsia" w:cstheme="majorBidi"/>
      <w:b w:val="0"/>
      <w:bCs w:val="0"/>
      <w:color w:val="2F5597" w:themeColor="accent1" w:themeShade="BF"/>
      <w:kern w:val="0"/>
      <w:sz w:val="32"/>
      <w:szCs w:val="32"/>
    </w:rPr>
  </w:style>
  <w:style w:type="character" w:customStyle="1" w:styleId="18">
    <w:name w:val="页眉 Char"/>
    <w:basedOn w:val="12"/>
    <w:link w:val="8"/>
    <w:semiHidden/>
    <w:qFormat/>
    <w:uiPriority w:val="99"/>
    <w:rPr>
      <w:rFonts w:ascii="Times New Roman" w:hAnsi="Times New Roman" w:eastAsia="仿宋_GB2312" w:cs="Times New Roman"/>
      <w:sz w:val="18"/>
      <w:szCs w:val="18"/>
    </w:rPr>
  </w:style>
  <w:style w:type="character" w:customStyle="1" w:styleId="19">
    <w:name w:val="页脚 Char"/>
    <w:basedOn w:val="12"/>
    <w:link w:val="7"/>
    <w:semiHidden/>
    <w:qFormat/>
    <w:uiPriority w:val="99"/>
    <w:rPr>
      <w:rFonts w:ascii="Times New Roman" w:hAnsi="Times New Roman" w:eastAsia="仿宋_GB2312" w:cs="Times New Roman"/>
      <w:sz w:val="18"/>
      <w:szCs w:val="18"/>
    </w:rPr>
  </w:style>
  <w:style w:type="paragraph" w:customStyle="1" w:styleId="20">
    <w:name w:val="闻政-正文段落文字"/>
    <w:basedOn w:val="1"/>
    <w:qFormat/>
    <w:uiPriority w:val="3"/>
    <w:pPr>
      <w:spacing w:line="500" w:lineRule="exact"/>
      <w:ind w:firstLine="200"/>
    </w:pPr>
    <w:rPr>
      <w:kern w:val="0"/>
      <w:szCs w:val="2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24</Pages>
  <Words>5042</Words>
  <Characters>5242</Characters>
  <Lines>37</Lines>
  <Paragraphs>10</Paragraphs>
  <TotalTime>17</TotalTime>
  <ScaleCrop>false</ScaleCrop>
  <LinksUpToDate>false</LinksUpToDate>
  <CharactersWithSpaces>5253</CharactersWithSpaces>
  <Application>WPS Office_11.8.2.8696_F1E327BC-269C-435d-A152-05C5408002CA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2021-04-07T08:01:00Z</dcterms:created>
  <dc:creator>翘楚</dc:creator>
  <cp:lastModifiedBy>Administrator</cp:lastModifiedBy>
  <dcterms:modified xsi:type="dcterms:W3CDTF">2024-06-11T03:02:53Z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y fmtid="{D5CDD505-2E9C-101B-9397-08002B2CF9AE}" pid="3" name="ICV">
    <vt:lpwstr>4B9E37089D0344779B994FC670368FFB</vt:lpwstr>
  </property>
</Properties>
</file>