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E070">
      <w:pPr>
        <w:spacing w:before="128" w:line="1176" w:lineRule="exact"/>
        <w:ind w:firstLine="10281"/>
      </w:pPr>
      <w:bookmarkStart w:id="0" w:name="_GoBack"/>
      <w:bookmarkEnd w:id="0"/>
      <w:r>
        <w:rPr>
          <w:position w:val="-23"/>
        </w:rPr>
        <w:drawing>
          <wp:inline distT="0" distB="0" distL="0" distR="0">
            <wp:extent cx="39370" cy="7461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3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2DE08">
      <w:pPr>
        <w:spacing w:line="302" w:lineRule="auto"/>
        <w:rPr>
          <w:rFonts w:ascii="Arial"/>
          <w:sz w:val="21"/>
        </w:rPr>
      </w:pPr>
    </w:p>
    <w:p w14:paraId="0B83F272">
      <w:pPr>
        <w:spacing w:line="302" w:lineRule="auto"/>
        <w:rPr>
          <w:rFonts w:ascii="Arial"/>
          <w:sz w:val="21"/>
        </w:rPr>
      </w:pPr>
    </w:p>
    <w:p w14:paraId="22851CA4">
      <w:pPr>
        <w:pStyle w:val="2"/>
        <w:spacing w:before="99" w:line="399" w:lineRule="exact"/>
        <w:ind w:left="71"/>
      </w:pPr>
      <w:r>
        <w:rPr>
          <w:b/>
          <w:bCs/>
          <w:color w:val="394452"/>
          <w:spacing w:val="29"/>
          <w:w w:val="132"/>
          <w:position w:val="4"/>
        </w:rPr>
        <w:t>附件</w:t>
      </w:r>
      <w:r>
        <w:rPr>
          <w:b/>
          <w:bCs/>
          <w:color w:val="394452"/>
          <w:spacing w:val="14"/>
          <w:position w:val="4"/>
        </w:rPr>
        <w:t xml:space="preserve"> </w:t>
      </w:r>
      <w:r>
        <w:rPr>
          <w:b/>
          <w:bCs/>
          <w:color w:val="394452"/>
          <w:spacing w:val="29"/>
          <w:w w:val="132"/>
          <w:position w:val="4"/>
        </w:rPr>
        <w:t>l</w:t>
      </w:r>
    </w:p>
    <w:p w14:paraId="4B1DDCF3">
      <w:pPr>
        <w:spacing w:line="315" w:lineRule="auto"/>
        <w:rPr>
          <w:rFonts w:ascii="Arial"/>
          <w:sz w:val="21"/>
        </w:rPr>
      </w:pPr>
    </w:p>
    <w:p w14:paraId="24C35D8B">
      <w:pPr>
        <w:spacing w:line="315" w:lineRule="auto"/>
        <w:rPr>
          <w:rFonts w:ascii="Arial"/>
          <w:sz w:val="21"/>
        </w:rPr>
      </w:pPr>
    </w:p>
    <w:p w14:paraId="787A113F">
      <w:pPr>
        <w:pStyle w:val="2"/>
        <w:spacing w:before="180" w:line="177" w:lineRule="auto"/>
        <w:ind w:left="917"/>
        <w:outlineLvl w:val="0"/>
        <w:rPr>
          <w:sz w:val="42"/>
          <w:szCs w:val="42"/>
        </w:rPr>
      </w:pPr>
      <w:r>
        <w:rPr>
          <w:color w:val="343F48"/>
          <w:spacing w:val="-8"/>
          <w:sz w:val="42"/>
          <w:szCs w:val="42"/>
        </w:rPr>
        <w:t>中小学和幼儿园健康学校建设参考标准</w:t>
      </w:r>
    </w:p>
    <w:p w14:paraId="292A031B">
      <w:pPr>
        <w:spacing w:line="366" w:lineRule="auto"/>
        <w:rPr>
          <w:rFonts w:ascii="Arial"/>
          <w:sz w:val="21"/>
        </w:rPr>
      </w:pPr>
    </w:p>
    <w:p w14:paraId="1182B186">
      <w:pPr>
        <w:pStyle w:val="2"/>
        <w:spacing w:before="99" w:line="236" w:lineRule="auto"/>
        <w:ind w:left="659"/>
        <w:outlineLvl w:val="1"/>
      </w:pPr>
      <w:r>
        <w:rPr>
          <w:b/>
          <w:bCs/>
          <w:color w:val="405860"/>
          <w:spacing w:val="49"/>
        </w:rPr>
        <w:t>一</w:t>
      </w:r>
      <w:r>
        <w:rPr>
          <w:b/>
          <w:bCs/>
          <w:color w:val="343642"/>
          <w:spacing w:val="49"/>
        </w:rPr>
        <w:t>、 指标类</w:t>
      </w:r>
    </w:p>
    <w:p w14:paraId="54B4A982">
      <w:pPr>
        <w:pStyle w:val="2"/>
        <w:spacing w:before="199" w:line="238" w:lineRule="auto"/>
        <w:ind w:left="678"/>
      </w:pPr>
      <w:r>
        <w:rPr>
          <w:b/>
          <w:bCs/>
          <w:color w:val="272F3F"/>
          <w:spacing w:val="13"/>
          <w:w w:val="125"/>
          <w:position w:val="2"/>
        </w:rPr>
        <w:t xml:space="preserve">1. </w:t>
      </w:r>
      <w:r>
        <w:rPr>
          <w:b/>
          <w:bCs/>
          <w:color w:val="272F3F"/>
          <w:spacing w:val="13"/>
          <w:w w:val="125"/>
        </w:rPr>
        <w:t>中小学生体质健康监测优良率持续提升</w:t>
      </w:r>
      <w:r>
        <w:rPr>
          <w:b/>
          <w:bCs/>
          <w:color w:val="272F3F"/>
          <w:spacing w:val="-15"/>
        </w:rPr>
        <w:t xml:space="preserve"> </w:t>
      </w:r>
      <w:r>
        <w:rPr>
          <w:b/>
          <w:bCs/>
          <w:color w:val="272F3F"/>
          <w:spacing w:val="13"/>
          <w:w w:val="125"/>
        </w:rPr>
        <w:t>。</w:t>
      </w:r>
    </w:p>
    <w:p w14:paraId="0BE5124F">
      <w:pPr>
        <w:pStyle w:val="2"/>
        <w:spacing w:before="214" w:line="225" w:lineRule="auto"/>
        <w:ind w:left="645"/>
      </w:pPr>
      <w:r>
        <w:rPr>
          <w:b/>
          <w:bCs/>
          <w:color w:val="272F3F"/>
          <w:spacing w:val="16"/>
          <w:w w:val="125"/>
        </w:rPr>
        <w:t>2</w:t>
      </w:r>
      <w:r>
        <w:rPr>
          <w:b/>
          <w:bCs/>
          <w:color w:val="272F3F"/>
          <w:spacing w:val="16"/>
          <w:w w:val="125"/>
          <w:position w:val="2"/>
        </w:rPr>
        <w:t xml:space="preserve">. </w:t>
      </w:r>
      <w:r>
        <w:rPr>
          <w:b/>
          <w:bCs/>
          <w:color w:val="272F3F"/>
          <w:spacing w:val="16"/>
          <w:w w:val="125"/>
        </w:rPr>
        <w:t>中小学生和6岁幼儿近视率持续下降口</w:t>
      </w:r>
    </w:p>
    <w:p w14:paraId="17C832D8">
      <w:pPr>
        <w:pStyle w:val="2"/>
        <w:spacing w:before="219" w:line="224" w:lineRule="auto"/>
        <w:ind w:left="643"/>
      </w:pPr>
      <w:r>
        <w:rPr>
          <w:b/>
          <w:bCs/>
          <w:color w:val="283040"/>
          <w:spacing w:val="14"/>
          <w:w w:val="120"/>
        </w:rPr>
        <w:t>3</w:t>
      </w:r>
      <w:r>
        <w:rPr>
          <w:b/>
          <w:bCs/>
          <w:color w:val="283040"/>
          <w:spacing w:val="14"/>
          <w:w w:val="120"/>
          <w:position w:val="2"/>
        </w:rPr>
        <w:t xml:space="preserve">. </w:t>
      </w:r>
      <w:r>
        <w:rPr>
          <w:b/>
          <w:bCs/>
          <w:color w:val="283040"/>
          <w:spacing w:val="14"/>
          <w:w w:val="120"/>
        </w:rPr>
        <w:t>中小学生超重、</w:t>
      </w:r>
      <w:r>
        <w:rPr>
          <w:b/>
          <w:bCs/>
          <w:color w:val="283040"/>
          <w:spacing w:val="7"/>
        </w:rPr>
        <w:t xml:space="preserve">   </w:t>
      </w:r>
      <w:r>
        <w:rPr>
          <w:b/>
          <w:bCs/>
          <w:color w:val="283040"/>
          <w:spacing w:val="14"/>
          <w:w w:val="120"/>
        </w:rPr>
        <w:t>肥胖增长率持续下降</w:t>
      </w:r>
      <w:r>
        <w:rPr>
          <w:b/>
          <w:bCs/>
          <w:color w:val="283040"/>
          <w:spacing w:val="-34"/>
        </w:rPr>
        <w:t xml:space="preserve"> </w:t>
      </w:r>
      <w:r>
        <w:rPr>
          <w:b/>
          <w:bCs/>
          <w:color w:val="283040"/>
          <w:spacing w:val="14"/>
          <w:w w:val="120"/>
          <w:position w:val="1"/>
        </w:rPr>
        <w:t>。</w:t>
      </w:r>
    </w:p>
    <w:p w14:paraId="170D9273">
      <w:pPr>
        <w:pStyle w:val="2"/>
        <w:spacing w:before="201" w:line="225" w:lineRule="auto"/>
        <w:ind w:left="633"/>
      </w:pPr>
      <w:r>
        <w:rPr>
          <w:b/>
          <w:bCs/>
          <w:color w:val="2B3545"/>
          <w:spacing w:val="22"/>
          <w:w w:val="125"/>
          <w:position w:val="3"/>
        </w:rPr>
        <w:t>4</w:t>
      </w:r>
      <w:r>
        <w:rPr>
          <w:b/>
          <w:bCs/>
          <w:color w:val="34505C"/>
          <w:spacing w:val="22"/>
          <w:w w:val="125"/>
          <w:position w:val="2"/>
        </w:rPr>
        <w:t xml:space="preserve">. </w:t>
      </w:r>
      <w:r>
        <w:rPr>
          <w:b/>
          <w:bCs/>
          <w:color w:val="2B3545"/>
          <w:spacing w:val="22"/>
          <w:w w:val="125"/>
        </w:rPr>
        <w:t>中小学生每天综合体育活动时间不低于2小时</w:t>
      </w:r>
      <w:r>
        <w:rPr>
          <w:b/>
          <w:bCs/>
          <w:color w:val="2B3545"/>
          <w:spacing w:val="-32"/>
        </w:rPr>
        <w:t xml:space="preserve"> </w:t>
      </w:r>
      <w:r>
        <w:rPr>
          <w:b/>
          <w:bCs/>
          <w:color w:val="2B3545"/>
          <w:spacing w:val="22"/>
          <w:w w:val="125"/>
        </w:rPr>
        <w:t>。</w:t>
      </w:r>
    </w:p>
    <w:p w14:paraId="1A739A08">
      <w:pPr>
        <w:pStyle w:val="2"/>
        <w:spacing w:before="202" w:line="236" w:lineRule="auto"/>
        <w:ind w:left="640"/>
        <w:outlineLvl w:val="1"/>
      </w:pPr>
      <w:r>
        <w:rPr>
          <w:b/>
          <w:bCs/>
          <w:color w:val="2B3545"/>
          <w:spacing w:val="43"/>
        </w:rPr>
        <w:t>二、</w:t>
      </w:r>
      <w:r>
        <w:rPr>
          <w:b/>
          <w:bCs/>
          <w:color w:val="2B3545"/>
          <w:spacing w:val="7"/>
        </w:rPr>
        <w:t xml:space="preserve">  </w:t>
      </w:r>
      <w:r>
        <w:rPr>
          <w:b/>
          <w:bCs/>
          <w:color w:val="2B3545"/>
          <w:spacing w:val="43"/>
        </w:rPr>
        <w:t>保障类</w:t>
      </w:r>
    </w:p>
    <w:p w14:paraId="29E2D6DF">
      <w:pPr>
        <w:pStyle w:val="2"/>
        <w:spacing w:before="210" w:line="361" w:lineRule="auto"/>
        <w:ind w:left="33" w:right="1607" w:firstLine="609"/>
      </w:pPr>
      <w:r>
        <w:rPr>
          <w:b/>
          <w:bCs/>
          <w:color w:val="2E3343"/>
          <w:spacing w:val="12"/>
          <w:w w:val="121"/>
          <w:position w:val="4"/>
        </w:rPr>
        <w:t>5</w:t>
      </w:r>
      <w:r>
        <w:rPr>
          <w:b/>
          <w:bCs/>
          <w:color w:val="2E3343"/>
          <w:spacing w:val="12"/>
          <w:w w:val="121"/>
          <w:position w:val="3"/>
        </w:rPr>
        <w:t xml:space="preserve">. </w:t>
      </w:r>
      <w:r>
        <w:rPr>
          <w:b/>
          <w:bCs/>
          <w:color w:val="2E3343"/>
          <w:spacing w:val="12"/>
          <w:w w:val="121"/>
        </w:rPr>
        <w:t>中小学校按规定配齐体育与健康、</w:t>
      </w:r>
      <w:r>
        <w:rPr>
          <w:b/>
          <w:bCs/>
          <w:color w:val="2E3343"/>
          <w:spacing w:val="12"/>
        </w:rPr>
        <w:t xml:space="preserve">   </w:t>
      </w:r>
      <w:r>
        <w:rPr>
          <w:b/>
          <w:bCs/>
          <w:color w:val="2E3343"/>
          <w:spacing w:val="12"/>
          <w:w w:val="121"/>
        </w:rPr>
        <w:t>艺术、</w:t>
      </w:r>
      <w:r>
        <w:rPr>
          <w:b/>
          <w:bCs/>
          <w:color w:val="2E3343"/>
          <w:spacing w:val="5"/>
        </w:rPr>
        <w:t xml:space="preserve">   </w:t>
      </w:r>
      <w:r>
        <w:rPr>
          <w:b/>
          <w:bCs/>
          <w:color w:val="2E3343"/>
          <w:spacing w:val="12"/>
          <w:w w:val="121"/>
        </w:rPr>
        <w:t>劳动和综合实践</w:t>
      </w:r>
      <w:r>
        <w:rPr>
          <w:b/>
          <w:bCs/>
          <w:color w:val="2E3343"/>
          <w:spacing w:val="9"/>
          <w:w w:val="124"/>
        </w:rPr>
        <w:t>活动课程教师。</w:t>
      </w:r>
    </w:p>
    <w:p w14:paraId="6D4C0356">
      <w:pPr>
        <w:pStyle w:val="2"/>
        <w:spacing w:before="1" w:line="221" w:lineRule="auto"/>
        <w:ind w:left="632"/>
      </w:pPr>
      <w:r>
        <w:rPr>
          <w:b/>
          <w:bCs/>
          <w:color w:val="293140"/>
          <w:spacing w:val="16"/>
          <w:w w:val="125"/>
        </w:rPr>
        <w:t>6</w:t>
      </w:r>
      <w:r>
        <w:rPr>
          <w:b/>
          <w:bCs/>
          <w:color w:val="293140"/>
          <w:spacing w:val="16"/>
          <w:w w:val="125"/>
          <w:position w:val="2"/>
        </w:rPr>
        <w:t xml:space="preserve">. </w:t>
      </w:r>
      <w:r>
        <w:rPr>
          <w:b/>
          <w:bCs/>
          <w:color w:val="293140"/>
          <w:spacing w:val="16"/>
          <w:w w:val="125"/>
        </w:rPr>
        <w:t>中小学校按要求配备专（兼）职心理健康教师。</w:t>
      </w:r>
    </w:p>
    <w:p w14:paraId="582EA851">
      <w:pPr>
        <w:pStyle w:val="2"/>
        <w:spacing w:before="213" w:line="362" w:lineRule="auto"/>
        <w:ind w:left="26" w:right="1577" w:firstLine="607"/>
      </w:pPr>
      <w:r>
        <w:rPr>
          <w:b/>
          <w:bCs/>
          <w:color w:val="272D3B"/>
          <w:spacing w:val="19"/>
          <w:w w:val="125"/>
          <w:position w:val="3"/>
        </w:rPr>
        <w:t>7</w:t>
      </w:r>
      <w:r>
        <w:rPr>
          <w:b/>
          <w:bCs/>
          <w:color w:val="272D3B"/>
          <w:spacing w:val="19"/>
          <w:w w:val="125"/>
          <w:position w:val="2"/>
        </w:rPr>
        <w:t xml:space="preserve">. </w:t>
      </w:r>
      <w:r>
        <w:rPr>
          <w:b/>
          <w:bCs/>
          <w:color w:val="272D3B"/>
          <w:spacing w:val="19"/>
          <w:w w:val="125"/>
        </w:rPr>
        <w:t>中小学校配备独立的心理辅导室（咨询室</w:t>
      </w:r>
      <w:r>
        <w:rPr>
          <w:b/>
          <w:bCs/>
          <w:color w:val="272D3B"/>
          <w:spacing w:val="25"/>
        </w:rPr>
        <w:t>）</w:t>
      </w:r>
      <w:r>
        <w:rPr>
          <w:b/>
          <w:bCs/>
          <w:color w:val="272D3B"/>
          <w:spacing w:val="29"/>
          <w:w w:val="101"/>
        </w:rPr>
        <w:t xml:space="preserve"> </w:t>
      </w:r>
      <w:r>
        <w:rPr>
          <w:b/>
          <w:bCs/>
          <w:color w:val="272D3B"/>
          <w:spacing w:val="25"/>
        </w:rPr>
        <w:t>，</w:t>
      </w:r>
      <w:r>
        <w:rPr>
          <w:b/>
          <w:bCs/>
          <w:color w:val="272D3B"/>
          <w:spacing w:val="4"/>
        </w:rPr>
        <w:t xml:space="preserve"> </w:t>
      </w:r>
      <w:r>
        <w:rPr>
          <w:b/>
          <w:bCs/>
          <w:color w:val="272D3B"/>
          <w:spacing w:val="19"/>
          <w:w w:val="125"/>
        </w:rPr>
        <w:t>建立健全学</w:t>
      </w:r>
      <w:r>
        <w:rPr>
          <w:b/>
          <w:bCs/>
          <w:color w:val="272D3B"/>
          <w:spacing w:val="14"/>
          <w:w w:val="125"/>
        </w:rPr>
        <w:t>生心理危机干预机制。</w:t>
      </w:r>
    </w:p>
    <w:p w14:paraId="553AB007">
      <w:pPr>
        <w:pStyle w:val="2"/>
        <w:spacing w:before="3" w:line="337" w:lineRule="auto"/>
        <w:ind w:left="37" w:right="1615" w:firstLine="596"/>
      </w:pPr>
      <w:r>
        <w:rPr>
          <w:b/>
          <w:bCs/>
          <w:color w:val="252C39"/>
          <w:spacing w:val="20"/>
          <w:w w:val="123"/>
        </w:rPr>
        <w:t xml:space="preserve">8. 中小学校食堂实现  </w:t>
      </w:r>
      <w:r>
        <w:rPr>
          <w:b/>
          <w:bCs/>
          <w:color w:val="252C39"/>
          <w:spacing w:val="20"/>
          <w:w w:val="123"/>
          <w:position w:val="17"/>
          <w:sz w:val="15"/>
          <w:szCs w:val="15"/>
        </w:rPr>
        <w:t xml:space="preserve">4 </w:t>
      </w:r>
      <w:r>
        <w:rPr>
          <w:b/>
          <w:bCs/>
          <w:color w:val="252C39"/>
          <w:spacing w:val="20"/>
          <w:w w:val="123"/>
        </w:rPr>
        <w:t>互联网＋明厨亮灶气视频监控覆盖食</w:t>
      </w:r>
      <w:r>
        <w:rPr>
          <w:b/>
          <w:bCs/>
          <w:color w:val="252C39"/>
          <w:spacing w:val="12"/>
          <w:w w:val="122"/>
        </w:rPr>
        <w:t>品加工全过程</w:t>
      </w:r>
      <w:r>
        <w:rPr>
          <w:b/>
          <w:bCs/>
          <w:color w:val="252C39"/>
          <w:spacing w:val="-31"/>
        </w:rPr>
        <w:t xml:space="preserve"> </w:t>
      </w:r>
      <w:r>
        <w:rPr>
          <w:b/>
          <w:bCs/>
          <w:color w:val="252C39"/>
          <w:spacing w:val="12"/>
          <w:w w:val="122"/>
          <w:position w:val="-1"/>
        </w:rPr>
        <w:t>。</w:t>
      </w:r>
    </w:p>
    <w:p w14:paraId="0348FFEB">
      <w:pPr>
        <w:pStyle w:val="2"/>
        <w:spacing w:line="230" w:lineRule="auto"/>
        <w:ind w:left="623"/>
      </w:pPr>
      <w:r>
        <w:rPr>
          <w:b/>
          <w:bCs/>
          <w:color w:val="2B3441"/>
          <w:spacing w:val="16"/>
          <w:w w:val="125"/>
          <w:position w:val="3"/>
        </w:rPr>
        <w:t>9</w:t>
      </w:r>
      <w:r>
        <w:rPr>
          <w:b/>
          <w:bCs/>
          <w:color w:val="2B3441"/>
          <w:spacing w:val="-25"/>
          <w:position w:val="3"/>
        </w:rPr>
        <w:t xml:space="preserve"> </w:t>
      </w:r>
      <w:r>
        <w:rPr>
          <w:b/>
          <w:bCs/>
          <w:color w:val="2B3441"/>
          <w:spacing w:val="16"/>
          <w:w w:val="125"/>
          <w:position w:val="3"/>
        </w:rPr>
        <w:t xml:space="preserve">. </w:t>
      </w:r>
      <w:r>
        <w:rPr>
          <w:b/>
          <w:bCs/>
          <w:color w:val="2B3441"/>
          <w:spacing w:val="16"/>
          <w:w w:val="125"/>
        </w:rPr>
        <w:t>中小学校和幼儿园按规定配齐保安员和安全防护设施。</w:t>
      </w:r>
    </w:p>
    <w:p w14:paraId="6FED2447">
      <w:pPr>
        <w:pStyle w:val="2"/>
        <w:spacing w:before="199" w:line="365" w:lineRule="auto"/>
        <w:ind w:right="1594" w:firstLine="647"/>
      </w:pPr>
      <w:r>
        <w:rPr>
          <w:b/>
          <w:bCs/>
          <w:color w:val="2B3342"/>
          <w:spacing w:val="23"/>
          <w:w w:val="125"/>
          <w:position w:val="1"/>
        </w:rPr>
        <w:t>10.</w:t>
      </w:r>
      <w:r>
        <w:rPr>
          <w:b/>
          <w:bCs/>
          <w:color w:val="2B3342"/>
          <w:spacing w:val="-11"/>
          <w:position w:val="1"/>
        </w:rPr>
        <w:t xml:space="preserve"> </w:t>
      </w:r>
      <w:r>
        <w:rPr>
          <w:b/>
          <w:bCs/>
          <w:color w:val="2B3342"/>
          <w:spacing w:val="23"/>
          <w:w w:val="125"/>
        </w:rPr>
        <w:t xml:space="preserve">学生人数超过1000人的中小学校至少配备l </w:t>
      </w:r>
      <w:r>
        <w:rPr>
          <w:b/>
          <w:bCs/>
          <w:color w:val="2B3342"/>
          <w:spacing w:val="23"/>
          <w:w w:val="125"/>
          <w:position w:val="-1"/>
        </w:rPr>
        <w:t>台自动体外</w:t>
      </w:r>
      <w:r>
        <w:rPr>
          <w:b/>
          <w:bCs/>
          <w:color w:val="2B3342"/>
          <w:spacing w:val="24"/>
          <w:w w:val="130"/>
        </w:rPr>
        <w:t>除颤器（AED）等急救设备，</w:t>
      </w:r>
      <w:r>
        <w:rPr>
          <w:b/>
          <w:bCs/>
          <w:color w:val="2B3342"/>
          <w:spacing w:val="19"/>
        </w:rPr>
        <w:t xml:space="preserve">   </w:t>
      </w:r>
      <w:r>
        <w:rPr>
          <w:b/>
          <w:bCs/>
          <w:color w:val="2B3342"/>
          <w:spacing w:val="24"/>
          <w:w w:val="130"/>
        </w:rPr>
        <w:t>放置在易于取用的位置并定期</w:t>
      </w:r>
      <w:r>
        <w:rPr>
          <w:b/>
          <w:bCs/>
          <w:color w:val="2B3342"/>
          <w:spacing w:val="46"/>
        </w:rPr>
        <w:t>维护。</w:t>
      </w:r>
    </w:p>
    <w:p w14:paraId="3EF8602C">
      <w:pPr>
        <w:pStyle w:val="2"/>
        <w:spacing w:before="1" w:line="242" w:lineRule="auto"/>
        <w:ind w:left="642"/>
      </w:pPr>
      <w:r>
        <w:rPr>
          <w:b/>
          <w:bCs/>
          <w:color w:val="353C49"/>
          <w:spacing w:val="16"/>
          <w:w w:val="125"/>
          <w:position w:val="1"/>
        </w:rPr>
        <w:t>11</w:t>
      </w:r>
      <w:r>
        <w:rPr>
          <w:b/>
          <w:bCs/>
          <w:color w:val="353C49"/>
          <w:spacing w:val="16"/>
          <w:w w:val="125"/>
        </w:rPr>
        <w:t>o中小学校设卫生室，</w:t>
      </w:r>
      <w:r>
        <w:rPr>
          <w:b/>
          <w:bCs/>
          <w:color w:val="353C49"/>
          <w:spacing w:val="13"/>
        </w:rPr>
        <w:t xml:space="preserve">   </w:t>
      </w:r>
      <w:r>
        <w:rPr>
          <w:b/>
          <w:bCs/>
          <w:color w:val="353C49"/>
          <w:spacing w:val="16"/>
          <w:w w:val="125"/>
        </w:rPr>
        <w:t>学生人数超过100人</w:t>
      </w:r>
      <w:r>
        <w:rPr>
          <w:b/>
          <w:bCs/>
          <w:color w:val="353C49"/>
          <w:spacing w:val="15"/>
          <w:w w:val="125"/>
        </w:rPr>
        <w:t>的中小学校至</w:t>
      </w:r>
    </w:p>
    <w:p w14:paraId="7F3FA109">
      <w:pPr>
        <w:spacing w:line="242" w:lineRule="auto"/>
        <w:sectPr>
          <w:headerReference r:id="rId5" w:type="default"/>
          <w:pgSz w:w="11902" w:h="16841"/>
          <w:pgMar w:top="1" w:right="170" w:bottom="0" w:left="1387" w:header="0" w:footer="0" w:gutter="0"/>
          <w:cols w:space="720" w:num="1"/>
        </w:sectPr>
      </w:pPr>
    </w:p>
    <w:p w14:paraId="198E504D">
      <w:pPr>
        <w:spacing w:line="261" w:lineRule="auto"/>
        <w:rPr>
          <w:rFonts w:ascii="Arial"/>
          <w:sz w:val="21"/>
        </w:rPr>
      </w:pPr>
    </w:p>
    <w:p w14:paraId="54AAEF8A">
      <w:pPr>
        <w:spacing w:line="261" w:lineRule="auto"/>
        <w:rPr>
          <w:rFonts w:ascii="Arial"/>
          <w:sz w:val="21"/>
        </w:rPr>
      </w:pPr>
    </w:p>
    <w:p w14:paraId="356C951B">
      <w:pPr>
        <w:spacing w:line="262" w:lineRule="auto"/>
        <w:rPr>
          <w:rFonts w:ascii="Arial"/>
          <w:sz w:val="21"/>
        </w:rPr>
      </w:pPr>
    </w:p>
    <w:p w14:paraId="0CE1E787">
      <w:pPr>
        <w:spacing w:line="262" w:lineRule="auto"/>
        <w:rPr>
          <w:rFonts w:ascii="Arial"/>
          <w:sz w:val="21"/>
        </w:rPr>
      </w:pPr>
    </w:p>
    <w:p w14:paraId="1CCFA5E6">
      <w:pPr>
        <w:spacing w:line="262" w:lineRule="auto"/>
        <w:rPr>
          <w:rFonts w:ascii="Arial"/>
          <w:sz w:val="21"/>
        </w:rPr>
      </w:pPr>
    </w:p>
    <w:p w14:paraId="54B72A35">
      <w:pPr>
        <w:spacing w:line="262" w:lineRule="auto"/>
        <w:rPr>
          <w:rFonts w:ascii="Arial"/>
          <w:sz w:val="21"/>
        </w:rPr>
      </w:pPr>
    </w:p>
    <w:p w14:paraId="107A6FE3">
      <w:pPr>
        <w:pStyle w:val="2"/>
        <w:spacing w:before="98" w:line="228" w:lineRule="auto"/>
        <w:ind w:left="31"/>
      </w:pPr>
      <w:r>
        <w:rPr>
          <w:b/>
          <w:bCs/>
          <w:color w:val="323E4D"/>
          <w:spacing w:val="25"/>
          <w:w w:val="128"/>
        </w:rPr>
        <w:t>少配备1名校医。</w:t>
      </w:r>
    </w:p>
    <w:p w14:paraId="34B7AF17">
      <w:pPr>
        <w:pStyle w:val="2"/>
        <w:spacing w:before="226" w:line="177" w:lineRule="auto"/>
        <w:ind w:left="652"/>
        <w:outlineLvl w:val="1"/>
        <w:rPr>
          <w:sz w:val="30"/>
          <w:szCs w:val="30"/>
        </w:rPr>
      </w:pPr>
      <w:r>
        <w:rPr>
          <w:color w:val="37414C"/>
          <w:spacing w:val="5"/>
          <w:sz w:val="30"/>
          <w:szCs w:val="30"/>
        </w:rPr>
        <w:t>三、</w:t>
      </w:r>
      <w:r>
        <w:rPr>
          <w:color w:val="37414C"/>
          <w:spacing w:val="-67"/>
          <w:sz w:val="30"/>
          <w:szCs w:val="30"/>
        </w:rPr>
        <w:t xml:space="preserve"> </w:t>
      </w:r>
      <w:r>
        <w:rPr>
          <w:color w:val="37414C"/>
          <w:spacing w:val="5"/>
          <w:sz w:val="30"/>
          <w:szCs w:val="30"/>
        </w:rPr>
        <w:t>措施类</w:t>
      </w:r>
    </w:p>
    <w:p w14:paraId="2B195D4B">
      <w:pPr>
        <w:pStyle w:val="2"/>
        <w:spacing w:before="200" w:line="357" w:lineRule="auto"/>
        <w:ind w:left="28" w:right="100" w:firstLine="641"/>
      </w:pPr>
      <w:r>
        <w:rPr>
          <w:b/>
          <w:bCs/>
          <w:color w:val="2F3A45"/>
          <w:spacing w:val="14"/>
          <w:w w:val="122"/>
          <w:position w:val="1"/>
        </w:rPr>
        <w:t>12</w:t>
      </w:r>
      <w:r>
        <w:rPr>
          <w:b/>
          <w:bCs/>
          <w:color w:val="2F3A45"/>
          <w:spacing w:val="14"/>
          <w:w w:val="122"/>
        </w:rPr>
        <w:t>. 中小学校按规定开设体育与健康、</w:t>
      </w:r>
      <w:r>
        <w:rPr>
          <w:b/>
          <w:bCs/>
          <w:color w:val="2F3A45"/>
          <w:spacing w:val="12"/>
        </w:rPr>
        <w:t xml:space="preserve">   </w:t>
      </w:r>
      <w:r>
        <w:rPr>
          <w:b/>
          <w:bCs/>
          <w:color w:val="2F3A45"/>
          <w:spacing w:val="14"/>
          <w:w w:val="122"/>
        </w:rPr>
        <w:t>艺术、</w:t>
      </w:r>
      <w:r>
        <w:rPr>
          <w:b/>
          <w:bCs/>
          <w:color w:val="2F3A45"/>
          <w:spacing w:val="9"/>
        </w:rPr>
        <w:t xml:space="preserve">   </w:t>
      </w:r>
      <w:r>
        <w:rPr>
          <w:b/>
          <w:bCs/>
          <w:color w:val="2F3A45"/>
          <w:spacing w:val="14"/>
          <w:w w:val="122"/>
        </w:rPr>
        <w:t>劳动和综合实</w:t>
      </w:r>
      <w:r>
        <w:rPr>
          <w:b/>
          <w:bCs/>
          <w:color w:val="2F3A45"/>
          <w:spacing w:val="9"/>
          <w:w w:val="125"/>
        </w:rPr>
        <w:t>践活动课程。</w:t>
      </w:r>
    </w:p>
    <w:p w14:paraId="50739904">
      <w:pPr>
        <w:pStyle w:val="2"/>
        <w:spacing w:before="1" w:line="359" w:lineRule="auto"/>
        <w:ind w:left="21" w:firstLine="643"/>
      </w:pPr>
      <w:r>
        <w:rPr>
          <w:b/>
          <w:bCs/>
          <w:color w:val="2C3544"/>
          <w:spacing w:val="26"/>
          <w:w w:val="126"/>
        </w:rPr>
        <w:t>13. 中小学校和幼儿园落实每班张贴一张标准对数视力表、</w:t>
      </w:r>
      <w:r>
        <w:rPr>
          <w:b/>
          <w:bCs/>
          <w:color w:val="2C3544"/>
          <w:spacing w:val="20"/>
          <w:w w:val="127"/>
        </w:rPr>
        <w:t>中小学生每天上下午各做一次眼保健操、每月开展一次班级内视</w:t>
      </w:r>
      <w:r>
        <w:rPr>
          <w:b/>
          <w:bCs/>
          <w:color w:val="2C3544"/>
          <w:spacing w:val="15"/>
          <w:w w:val="123"/>
        </w:rPr>
        <w:t>力自测、  每季度开展一次近视防控科普宣教活</w:t>
      </w:r>
      <w:r>
        <w:rPr>
          <w:b/>
          <w:bCs/>
          <w:color w:val="2C3544"/>
          <w:spacing w:val="14"/>
          <w:w w:val="123"/>
        </w:rPr>
        <w:t>动、</w:t>
      </w:r>
      <w:r>
        <w:rPr>
          <w:b/>
          <w:bCs/>
          <w:color w:val="2C3544"/>
          <w:spacing w:val="2"/>
        </w:rPr>
        <w:t xml:space="preserve">   </w:t>
      </w:r>
      <w:r>
        <w:rPr>
          <w:b/>
          <w:bCs/>
          <w:color w:val="2C3544"/>
          <w:spacing w:val="14"/>
          <w:w w:val="123"/>
        </w:rPr>
        <w:t>每学期初开展</w:t>
      </w:r>
      <w:r>
        <w:rPr>
          <w:b/>
          <w:bCs/>
          <w:color w:val="2C3544"/>
          <w:spacing w:val="18"/>
          <w:w w:val="125"/>
        </w:rPr>
        <w:t>一次专题部署、  每年跟踪对比分析一次全校学生视力状况等近视</w:t>
      </w:r>
      <w:r>
        <w:rPr>
          <w:b/>
          <w:bCs/>
          <w:color w:val="2C3544"/>
          <w:spacing w:val="10"/>
          <w:w w:val="121"/>
        </w:rPr>
        <w:t>防控要求。</w:t>
      </w:r>
    </w:p>
    <w:p w14:paraId="211D140B">
      <w:pPr>
        <w:pStyle w:val="2"/>
        <w:spacing w:before="1" w:line="315" w:lineRule="auto"/>
        <w:ind w:left="14" w:right="136" w:firstLine="629"/>
      </w:pPr>
      <w:r>
        <w:rPr>
          <w:b/>
          <w:bCs/>
          <w:color w:val="2C3544"/>
          <w:spacing w:val="21"/>
          <w:w w:val="123"/>
        </w:rPr>
        <w:t xml:space="preserve">14. 中小学校劳动教育课每周不少于1课时， </w:t>
      </w:r>
      <w:r>
        <w:rPr>
          <w:b/>
          <w:bCs/>
          <w:color w:val="2C3544"/>
          <w:spacing w:val="20"/>
          <w:w w:val="123"/>
        </w:rPr>
        <w:t xml:space="preserve"> 每校建立</w:t>
      </w:r>
      <w:r>
        <w:rPr>
          <w:b/>
          <w:bCs/>
          <w:color w:val="2C3544"/>
          <w:spacing w:val="1"/>
        </w:rPr>
        <w:t xml:space="preserve">   </w:t>
      </w:r>
      <w:r>
        <w:rPr>
          <w:b/>
          <w:bCs/>
          <w:color w:val="2C3544"/>
          <w:spacing w:val="20"/>
          <w:w w:val="123"/>
          <w:position w:val="17"/>
          <w:sz w:val="15"/>
          <w:szCs w:val="15"/>
        </w:rPr>
        <w:t xml:space="preserve">4 </w:t>
      </w:r>
      <w:r>
        <w:rPr>
          <w:b/>
          <w:bCs/>
          <w:color w:val="2C3544"/>
          <w:spacing w:val="20"/>
          <w:w w:val="123"/>
        </w:rPr>
        <w:t>劳</w:t>
      </w:r>
      <w:r>
        <w:rPr>
          <w:b/>
          <w:bCs/>
          <w:color w:val="2C3544"/>
          <w:spacing w:val="37"/>
        </w:rPr>
        <w:t>动清单</w:t>
      </w:r>
      <w:r>
        <w:rPr>
          <w:b/>
          <w:bCs/>
          <w:color w:val="2C3544"/>
          <w:spacing w:val="-16"/>
        </w:rPr>
        <w:t xml:space="preserve"> </w:t>
      </w:r>
      <w:r>
        <w:rPr>
          <w:b/>
          <w:bCs/>
          <w:color w:val="2C3544"/>
          <w:spacing w:val="37"/>
          <w:position w:val="17"/>
          <w:sz w:val="15"/>
          <w:szCs w:val="15"/>
        </w:rPr>
        <w:t>”</w:t>
      </w:r>
      <w:r>
        <w:rPr>
          <w:b/>
          <w:bCs/>
          <w:color w:val="2C3544"/>
          <w:spacing w:val="37"/>
        </w:rPr>
        <w:t>。</w:t>
      </w:r>
    </w:p>
    <w:p w14:paraId="03314FA7">
      <w:pPr>
        <w:pStyle w:val="2"/>
        <w:spacing w:before="2" w:line="361" w:lineRule="auto"/>
        <w:ind w:right="134" w:firstLine="638"/>
      </w:pPr>
      <w:r>
        <w:rPr>
          <w:b/>
          <w:bCs/>
          <w:color w:val="2A3446"/>
          <w:spacing w:val="16"/>
          <w:w w:val="125"/>
        </w:rPr>
        <w:t>15.设置食堂的 中小学校成立校园膳食监督家长委员会，</w:t>
      </w:r>
      <w:r>
        <w:rPr>
          <w:b/>
          <w:bCs/>
          <w:color w:val="2A3446"/>
          <w:spacing w:val="11"/>
        </w:rPr>
        <w:t xml:space="preserve">   </w:t>
      </w:r>
      <w:r>
        <w:rPr>
          <w:b/>
          <w:bCs/>
          <w:color w:val="2A3446"/>
          <w:spacing w:val="16"/>
          <w:w w:val="125"/>
        </w:rPr>
        <w:t>并</w:t>
      </w:r>
      <w:r>
        <w:rPr>
          <w:b/>
          <w:bCs/>
          <w:color w:val="2A3446"/>
          <w:spacing w:val="10"/>
          <w:w w:val="122"/>
        </w:rPr>
        <w:t>规范履职。</w:t>
      </w:r>
    </w:p>
    <w:p w14:paraId="6835434F">
      <w:pPr>
        <w:pStyle w:val="2"/>
        <w:spacing w:before="1" w:line="226" w:lineRule="auto"/>
        <w:ind w:left="633"/>
      </w:pPr>
      <w:r>
        <w:rPr>
          <w:b/>
          <w:bCs/>
          <w:color w:val="2B3241"/>
          <w:spacing w:val="21"/>
          <w:w w:val="125"/>
        </w:rPr>
        <w:t>16. 中学生在校期间至少参加1次急救培训。</w:t>
      </w:r>
    </w:p>
    <w:sectPr>
      <w:pgSz w:w="11902" w:h="16841"/>
      <w:pgMar w:top="400" w:right="1413" w:bottom="0" w:left="16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9FD5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535D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570</Words>
  <Characters>599</Characters>
  <TotalTime>0</TotalTime>
  <ScaleCrop>false</ScaleCrop>
  <LinksUpToDate>false</LinksUpToDate>
  <CharactersWithSpaces>668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2026-02-27T10:14:00Z</dcterms:created>
  <dc:creator>外力</dc:creator>
  <cp:lastModifiedBy>^￡^aBdU^V^</cp:lastModifiedBy>
  <dcterms:modified xsi:type="dcterms:W3CDTF">2026-05-07T04:37:29Z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2026-05-07T12:37:24Z</vt:filetime>
  </property>
  <property fmtid="{D5CDD505-2E9C-101B-9397-08002B2CF9AE}" pid="4" name="KSOProductBuildVer">
    <vt:lpwstr>2052-12.1.0.25865</vt:lpwstr>
  </property>
  <property fmtid="{D5CDD505-2E9C-101B-9397-08002B2CF9AE}" pid="5" name="ICV">
    <vt:lpwstr>60DD1DA7992B4EC5B0B45D84AAF80A18_13</vt:lpwstr>
  </property>
</Properties>
</file>