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snapToGrid w:val="0"/>
          <w:color w:val="auto"/>
          <w:kern w:val="0"/>
          <w:sz w:val="32"/>
          <w:szCs w:val="32"/>
          <w:lang w:val="en-US" w:eastAsia="zh-CN"/>
        </w:rPr>
      </w:pPr>
      <w:r>
        <w:rPr>
          <w:rFonts w:hint="eastAsia" w:ascii="黑体" w:hAnsi="黑体" w:eastAsia="黑体" w:cs="黑体"/>
          <w:snapToGrid w:val="0"/>
          <w:color w:val="auto"/>
          <w:kern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中小学和幼儿园教师继续教育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sz w:val="44"/>
          <w:szCs w:val="44"/>
        </w:rPr>
      </w:pPr>
      <w:r>
        <w:rPr>
          <w:rFonts w:hint="eastAsia" w:ascii="方正小标宋简体" w:hAnsi="方正小标宋简体" w:eastAsia="方正小标宋简体" w:cs="方正小标宋简体"/>
          <w:sz w:val="44"/>
          <w:szCs w:val="44"/>
        </w:rPr>
        <w:t>电子证书编号规则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top"/>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top"/>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根据《新疆维吾尔自治区第七个五年管理周期中小学和幼儿园教师继续教育实施方案</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2024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2028年</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》文件要求，特制定中小学和幼儿园教师继续教育电子证书编号规则。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电子证书编号为10位，即</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xx</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xx</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x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xxxxx</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1</w:t>
      </w:r>
      <w:r>
        <w:rPr>
          <w:rFonts w:hint="eastAsia"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2位为伊犁州代码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伊犁州直代码</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02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二、第 3-4 位为县市、直属幼儿园代码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伊宁市01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奎屯市02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霍尔果斯市03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伊宁县04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霍城县05</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察布查尔县06</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尼勒克县07</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巩留县08</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新源县09</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昭苏县10</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特克斯县11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直属幼儿园12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三、第5位为学校类型代码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小学1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初中</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含职业初中</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高中</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含职业高中</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幼儿园4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特殊教育5</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教学服务机构6</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val="en-US" w:eastAsia="zh-CN"/>
        </w:rPr>
        <w:t xml:space="preserve">第 </w:t>
      </w:r>
      <w:r>
        <w:rPr>
          <w:rFonts w:hint="default" w:ascii="Times New Roman" w:hAnsi="Times New Roman" w:eastAsia="黑体" w:cs="Times New Roman"/>
          <w:b w:val="0"/>
          <w:bCs w:val="0"/>
          <w:sz w:val="32"/>
          <w:szCs w:val="32"/>
          <w:lang w:eastAsia="zh-CN"/>
        </w:rPr>
        <w:t>6-10 位为教师流水顺序代码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例如</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left"/>
        <w:textAlignment w:val="auto"/>
        <w:outlineLvl w:val="9"/>
        <w:rPr>
          <w:rFonts w:hint="default" w:ascii="Times New Roman" w:hAnsi="Times New Roman" w:eastAsia="方正仿宋简体" w:cs="Times New Roman"/>
          <w:w w:val="95"/>
          <w:sz w:val="32"/>
          <w:szCs w:val="32"/>
        </w:rPr>
      </w:pPr>
      <w:r>
        <w:rPr>
          <w:rFonts w:hint="default" w:ascii="Times New Roman" w:hAnsi="Times New Roman" w:eastAsia="方正仿宋简体" w:cs="Times New Roman"/>
          <w:w w:val="95"/>
          <w:sz w:val="32"/>
          <w:szCs w:val="32"/>
        </w:rPr>
        <w:t>伊宁市的某位初中教师，其代码</w:t>
      </w:r>
      <w:r>
        <w:rPr>
          <w:rFonts w:hint="eastAsia" w:ascii="Times New Roman" w:hAnsi="Times New Roman" w:eastAsia="方正仿宋简体" w:cs="Times New Roman"/>
          <w:w w:val="95"/>
          <w:sz w:val="32"/>
          <w:szCs w:val="32"/>
          <w:lang w:eastAsia="zh-CN"/>
        </w:rPr>
        <w:t>为</w:t>
      </w:r>
      <w:r>
        <w:rPr>
          <w:rFonts w:hint="default" w:ascii="Times New Roman" w:hAnsi="Times New Roman" w:eastAsia="方正仿宋简体" w:cs="Times New Roman"/>
          <w:w w:val="95"/>
          <w:sz w:val="32"/>
          <w:szCs w:val="32"/>
        </w:rPr>
        <w:t>0201200001-0201299999中的某数码。</w:t>
      </w:r>
    </w:p>
    <w:p/>
    <w:sectPr>
      <w:pgSz w:w="11906" w:h="16838"/>
      <w:pgMar w:top="2098" w:right="1531" w:bottom="1984"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000000" w:csb1="00000000"/>
  </w:font>
  <w:font w:name="方正仿宋简体">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1117C"/>
    <w:multiLevelType w:val="singleLevel"/>
    <w:tmpl w:val="8F11117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24F98"/>
    <w:rsid w:val="665B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99"/>
    <w:pPr>
      <w:spacing w:before="100" w:beforeAutospacing="1"/>
      <w:ind w:firstLine="420"/>
    </w:pPr>
  </w:style>
  <w:style w:type="paragraph" w:styleId="3">
    <w:name w:val="Body Text Indent"/>
    <w:basedOn w:val="1"/>
    <w:next w:val="2"/>
    <w:qFormat/>
    <w:uiPriority w:val="0"/>
    <w:pPr>
      <w:spacing w:line="620" w:lineRule="exact"/>
      <w:ind w:firstLine="6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2025-08-13T08:13:00Z</dcterms:created>
  <dc:creator>Administrator</dc:creator>
  <cp:lastModifiedBy>Administrator</cp:lastModifiedBy>
  <dcterms:modified xsi:type="dcterms:W3CDTF">2025-08-13T08:16:30Z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